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6390"/>
        <w:gridCol w:w="1278"/>
      </w:tblGrid>
      <w:tr w:rsidR="002B0506" w:rsidTr="002B0506">
        <w:tc>
          <w:tcPr>
            <w:tcW w:w="1188" w:type="dxa"/>
          </w:tcPr>
          <w:p w:rsidR="002B0506" w:rsidRDefault="002B0506" w:rsidP="00E319D8">
            <w:pPr>
              <w:jc w:val="center"/>
            </w:pPr>
          </w:p>
        </w:tc>
        <w:tc>
          <w:tcPr>
            <w:tcW w:w="6390" w:type="dxa"/>
          </w:tcPr>
          <w:p w:rsidR="002B0506" w:rsidRDefault="002B0506" w:rsidP="00E319D8">
            <w:pPr>
              <w:jc w:val="center"/>
            </w:pPr>
            <w:r w:rsidRPr="002B0506">
              <w:rPr>
                <w:noProof/>
              </w:rPr>
              <w:drawing>
                <wp:inline distT="0" distB="0" distL="0" distR="0">
                  <wp:extent cx="3743325" cy="1304925"/>
                  <wp:effectExtent l="19050" t="0" r="9525"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3743325" cy="1304925"/>
                          </a:xfrm>
                          <a:prstGeom prst="rect">
                            <a:avLst/>
                          </a:prstGeom>
                          <a:noFill/>
                          <a:ln w="9525">
                            <a:noFill/>
                            <a:miter lim="800000"/>
                            <a:headEnd/>
                            <a:tailEnd/>
                          </a:ln>
                        </pic:spPr>
                      </pic:pic>
                    </a:graphicData>
                  </a:graphic>
                </wp:inline>
              </w:drawing>
            </w:r>
          </w:p>
        </w:tc>
        <w:tc>
          <w:tcPr>
            <w:tcW w:w="1278" w:type="dxa"/>
          </w:tcPr>
          <w:p w:rsidR="002B0506" w:rsidRDefault="002B0506" w:rsidP="00E319D8">
            <w:pPr>
              <w:jc w:val="center"/>
            </w:pPr>
          </w:p>
        </w:tc>
      </w:tr>
    </w:tbl>
    <w:p w:rsidR="00A91C2B" w:rsidRDefault="00A91C2B" w:rsidP="00E319D8">
      <w:pPr>
        <w:jc w:val="center"/>
      </w:pPr>
    </w:p>
    <w:p w:rsidR="00E319D8" w:rsidRDefault="00E319D8" w:rsidP="00E319D8">
      <w:pPr>
        <w:jc w:val="center"/>
      </w:pPr>
      <w:r>
        <w:t>Quarterly Meeting</w:t>
      </w:r>
      <w:r w:rsidR="00672DCA">
        <w:t xml:space="preserve"> Minutes</w:t>
      </w:r>
    </w:p>
    <w:p w:rsidR="00675FF0" w:rsidRDefault="00675FF0" w:rsidP="00992635">
      <w:pPr>
        <w:jc w:val="center"/>
      </w:pPr>
      <w:r w:rsidRPr="00675FF0">
        <w:t xml:space="preserve">Wednesday </w:t>
      </w:r>
      <w:r w:rsidR="00992635">
        <w:t>November 18</w:t>
      </w:r>
      <w:r w:rsidR="00EF3AE0">
        <w:t>, 2015</w:t>
      </w:r>
    </w:p>
    <w:p w:rsidR="00E319D8" w:rsidRDefault="00E319D8" w:rsidP="00E319D8">
      <w:pPr>
        <w:jc w:val="center"/>
      </w:pPr>
      <w:r>
        <w:t xml:space="preserve"> 7:30 – 9:00 AM</w:t>
      </w:r>
    </w:p>
    <w:p w:rsidR="003A7125" w:rsidRPr="007B4257" w:rsidRDefault="007B4257" w:rsidP="003A7125">
      <w:pPr>
        <w:jc w:val="center"/>
      </w:pPr>
      <w:r w:rsidRPr="007B4257">
        <w:t xml:space="preserve">Methodist </w:t>
      </w:r>
      <w:r w:rsidR="003A7125">
        <w:t>Hospital/</w:t>
      </w:r>
      <w:r w:rsidR="00992635">
        <w:t>Nebraska</w:t>
      </w:r>
      <w:r w:rsidR="00EF3AE0">
        <w:t xml:space="preserve"> </w:t>
      </w:r>
      <w:r w:rsidR="003A7125">
        <w:t>Room</w:t>
      </w:r>
    </w:p>
    <w:p w:rsidR="007B4257" w:rsidRDefault="007B4257" w:rsidP="007B4257">
      <w:pPr>
        <w:jc w:val="center"/>
      </w:pPr>
    </w:p>
    <w:p w:rsidR="00E319D8" w:rsidRDefault="00E319D8" w:rsidP="00E319D8">
      <w:r>
        <w:t>Meeting called to order at 7:30 AM by</w:t>
      </w:r>
      <w:r w:rsidR="009429AC">
        <w:t xml:space="preserve"> </w:t>
      </w:r>
      <w:r>
        <w:t>Chair</w:t>
      </w:r>
      <w:r w:rsidR="009429AC">
        <w:t>-elect</w:t>
      </w:r>
      <w:r>
        <w:t xml:space="preserve"> </w:t>
      </w:r>
      <w:r w:rsidR="009429AC">
        <w:t>Cathy Carrico</w:t>
      </w:r>
    </w:p>
    <w:p w:rsidR="00D969EF" w:rsidRDefault="00D969EF" w:rsidP="00E319D8"/>
    <w:p w:rsidR="000A3DA9" w:rsidRDefault="000A3DA9" w:rsidP="000A3DA9">
      <w:pPr>
        <w:rPr>
          <w:b/>
        </w:rPr>
      </w:pPr>
      <w:r w:rsidRPr="00672DCA">
        <w:rPr>
          <w:b/>
        </w:rPr>
        <w:t>Introductions</w:t>
      </w:r>
    </w:p>
    <w:p w:rsidR="00BA215A" w:rsidRDefault="00BA215A" w:rsidP="00BA215A">
      <w:pPr>
        <w:rPr>
          <w:b/>
          <w:u w:val="single"/>
        </w:rPr>
      </w:pPr>
    </w:p>
    <w:p w:rsidR="00BA215A" w:rsidRDefault="00BA215A" w:rsidP="00BA215A">
      <w:r w:rsidRPr="00BA215A">
        <w:rPr>
          <w:b/>
        </w:rPr>
        <w:t xml:space="preserve">Announcement:  </w:t>
      </w:r>
      <w:r w:rsidR="000063F1" w:rsidRPr="003259A7">
        <w:t>Thank</w:t>
      </w:r>
      <w:r w:rsidR="00684685" w:rsidRPr="003259A7">
        <w:t xml:space="preserve"> you to Libby Henning, Bridget Rolenc and Methodist Hospital for providing the meeting space and refreshments.</w:t>
      </w:r>
      <w:r w:rsidR="000063F1" w:rsidRPr="003259A7">
        <w:t xml:space="preserve"> </w:t>
      </w:r>
      <w:r w:rsidR="002D7044">
        <w:t xml:space="preserve"> </w:t>
      </w:r>
    </w:p>
    <w:p w:rsidR="00EF3AE0" w:rsidRDefault="00EF3AE0" w:rsidP="00BA215A"/>
    <w:p w:rsidR="00D86FA5" w:rsidRDefault="00D86FA5" w:rsidP="00BA215A">
      <w:r>
        <w:t>Frank Peak died this past month; he was the mastermind of the Health Extravaganza</w:t>
      </w:r>
      <w:r w:rsidR="00933F7B">
        <w:t xml:space="preserve"> which was a yearly event for about 14 years that provided physicals, dental exams and many other health screenings.  The task force was very involved in this event.  Suggest if anyone would like to send memorial would suggest a donation </w:t>
      </w:r>
      <w:r w:rsidR="00933F7B">
        <w:t>NOHA (Network on Humanitarian Action)</w:t>
      </w:r>
      <w:r w:rsidR="00933F7B">
        <w:t xml:space="preserve">, </w:t>
      </w:r>
      <w:r w:rsidR="00933F7B">
        <w:t>Ira Combs</w:t>
      </w:r>
      <w:r w:rsidR="00933F7B">
        <w:t xml:space="preserve"> is a health leader in North Omaha and is like Frank in his passion for improving health in his community.</w:t>
      </w:r>
    </w:p>
    <w:p w:rsidR="00933F7B" w:rsidRDefault="00933F7B" w:rsidP="00BA215A"/>
    <w:p w:rsidR="00933F7B" w:rsidRDefault="00933F7B" w:rsidP="00BA215A">
      <w:r>
        <w:t xml:space="preserve">Faculty from UNO requested that a student is doing a </w:t>
      </w:r>
      <w:r w:rsidR="002E72EA">
        <w:t xml:space="preserve">project </w:t>
      </w:r>
      <w:r>
        <w:t>on immunizations and asks if anyone willing to be interviewed</w:t>
      </w:r>
      <w:r w:rsidR="00992635">
        <w:t xml:space="preserve"> to contact her</w:t>
      </w:r>
      <w:r w:rsidR="002E72EA">
        <w:t>; interview would take up to an hour.</w:t>
      </w:r>
    </w:p>
    <w:p w:rsidR="00D86FA5" w:rsidRDefault="00D86FA5" w:rsidP="00BA215A"/>
    <w:p w:rsidR="00704C93" w:rsidRDefault="00BA215A" w:rsidP="00704C93">
      <w:r>
        <w:rPr>
          <w:b/>
        </w:rPr>
        <w:t xml:space="preserve">Minutes:  </w:t>
      </w:r>
      <w:r w:rsidR="00CC529C">
        <w:t xml:space="preserve">The </w:t>
      </w:r>
      <w:r w:rsidR="002E72EA">
        <w:t>August 19</w:t>
      </w:r>
      <w:r w:rsidR="00EF3AE0">
        <w:t xml:space="preserve">, 2015 </w:t>
      </w:r>
      <w:r w:rsidR="00127DD5">
        <w:t>minutes</w:t>
      </w:r>
      <w:r w:rsidR="00704C93">
        <w:t xml:space="preserve"> were reviewed and approved.</w:t>
      </w:r>
    </w:p>
    <w:p w:rsidR="00704C93" w:rsidRDefault="00704C93" w:rsidP="00704C93"/>
    <w:p w:rsidR="00E319D8" w:rsidRDefault="00E319D8" w:rsidP="00E319D8">
      <w:r w:rsidRPr="00922ED7">
        <w:rPr>
          <w:b/>
          <w:u w:val="single"/>
        </w:rPr>
        <w:t>Treasury Report:</w:t>
      </w:r>
      <w:r>
        <w:t xml:space="preserve">  </w:t>
      </w:r>
    </w:p>
    <w:p w:rsidR="00127DD5" w:rsidRDefault="00127DD5" w:rsidP="00E319D8"/>
    <w:p w:rsidR="002C0DAC" w:rsidRPr="00127DD5" w:rsidRDefault="00E319D8" w:rsidP="00675FF0">
      <w:pPr>
        <w:ind w:left="1440" w:hanging="1440"/>
      </w:pPr>
      <w:r>
        <w:t xml:space="preserve">Expenses:  </w:t>
      </w:r>
      <w:r w:rsidR="00E5132A">
        <w:tab/>
      </w:r>
      <w:r w:rsidR="00E5132A" w:rsidRPr="00127DD5">
        <w:t>$</w:t>
      </w:r>
      <w:r w:rsidR="00992635">
        <w:t xml:space="preserve"> </w:t>
      </w:r>
      <w:r w:rsidR="002E72EA">
        <w:t>50</w:t>
      </w:r>
      <w:r w:rsidR="00127DD5" w:rsidRPr="00127DD5">
        <w:t>.00</w:t>
      </w:r>
      <w:r w:rsidR="00EE5FEB" w:rsidRPr="00127DD5">
        <w:t xml:space="preserve"> </w:t>
      </w:r>
      <w:r w:rsidR="002E72EA">
        <w:t>Memorial for Alicia Vanden Bosch, an active ITF member who died.</w:t>
      </w:r>
    </w:p>
    <w:p w:rsidR="005456C7" w:rsidRDefault="002C0DAC" w:rsidP="00992635">
      <w:pPr>
        <w:ind w:left="1440" w:hanging="1440"/>
      </w:pPr>
      <w:r w:rsidRPr="00127DD5">
        <w:tab/>
        <w:t>$</w:t>
      </w:r>
      <w:r w:rsidR="00992635">
        <w:t xml:space="preserve"> 284.48 ITF Magnets for health fairs</w:t>
      </w:r>
    </w:p>
    <w:p w:rsidR="00992635" w:rsidRPr="00127DD5" w:rsidRDefault="00992635" w:rsidP="00992635">
      <w:pPr>
        <w:ind w:left="1440" w:hanging="1440"/>
      </w:pPr>
      <w:r>
        <w:tab/>
        <w:t>$ 500 will be issued to a Creighton University Medical School student who applied for a grant for a project to improve vaccines in general.  The Steering committee approved at the November meeting.</w:t>
      </w:r>
    </w:p>
    <w:p w:rsidR="006F6CF4" w:rsidRPr="00127DD5" w:rsidRDefault="00EE5FEB" w:rsidP="005456C7">
      <w:pPr>
        <w:ind w:left="1440" w:hanging="1440"/>
      </w:pPr>
      <w:r w:rsidRPr="00127DD5">
        <w:tab/>
      </w:r>
    </w:p>
    <w:p w:rsidR="00E319D8" w:rsidRPr="00127DD5" w:rsidRDefault="00E319D8" w:rsidP="00E5132A">
      <w:pPr>
        <w:ind w:left="1440" w:hanging="1440"/>
      </w:pPr>
      <w:r w:rsidRPr="00127DD5">
        <w:t xml:space="preserve">Deposits:   </w:t>
      </w:r>
      <w:r w:rsidRPr="00127DD5">
        <w:tab/>
      </w:r>
      <w:r w:rsidR="00EF3AE0">
        <w:t>None</w:t>
      </w:r>
      <w:r w:rsidR="00127DD5" w:rsidRPr="00127DD5">
        <w:t xml:space="preserve"> </w:t>
      </w:r>
    </w:p>
    <w:p w:rsidR="00E319D8" w:rsidRPr="00127DD5" w:rsidRDefault="00E319D8" w:rsidP="00E319D8">
      <w:r w:rsidRPr="00127DD5">
        <w:t xml:space="preserve">Balance:    </w:t>
      </w:r>
      <w:r w:rsidRPr="00127DD5">
        <w:tab/>
        <w:t>$</w:t>
      </w:r>
      <w:r w:rsidR="00992635">
        <w:t>20,365.81</w:t>
      </w:r>
    </w:p>
    <w:p w:rsidR="00BA2131" w:rsidRDefault="00BA2131" w:rsidP="00E319D8"/>
    <w:p w:rsidR="00992635" w:rsidRDefault="00992635">
      <w:pPr>
        <w:spacing w:after="200" w:line="276" w:lineRule="auto"/>
        <w:rPr>
          <w:b/>
          <w:u w:val="single"/>
        </w:rPr>
      </w:pPr>
      <w:r>
        <w:rPr>
          <w:b/>
          <w:u w:val="single"/>
        </w:rPr>
        <w:br w:type="page"/>
      </w:r>
    </w:p>
    <w:p w:rsidR="00E319D8" w:rsidRDefault="00E319D8" w:rsidP="00F57AC1">
      <w:pPr>
        <w:spacing w:after="200" w:line="276" w:lineRule="auto"/>
      </w:pPr>
      <w:r>
        <w:rPr>
          <w:b/>
          <w:u w:val="single"/>
        </w:rPr>
        <w:lastRenderedPageBreak/>
        <w:t>Committee Reports:</w:t>
      </w:r>
    </w:p>
    <w:p w:rsidR="00E319D8" w:rsidRDefault="00E319D8" w:rsidP="00E319D8">
      <w:pPr>
        <w:rPr>
          <w:b/>
        </w:rPr>
      </w:pPr>
      <w:r w:rsidRPr="00642E45">
        <w:rPr>
          <w:b/>
        </w:rPr>
        <w:t xml:space="preserve">Community Affairs: </w:t>
      </w:r>
      <w:r>
        <w:rPr>
          <w:b/>
        </w:rPr>
        <w:t>(</w:t>
      </w:r>
      <w:r w:rsidR="006B0A82">
        <w:rPr>
          <w:b/>
        </w:rPr>
        <w:t xml:space="preserve">Chair: </w:t>
      </w:r>
      <w:r w:rsidR="00584B4D">
        <w:rPr>
          <w:b/>
        </w:rPr>
        <w:t>Georg</w:t>
      </w:r>
      <w:r w:rsidR="007431E8">
        <w:rPr>
          <w:b/>
        </w:rPr>
        <w:t>an</w:t>
      </w:r>
      <w:r w:rsidR="00584B4D">
        <w:rPr>
          <w:b/>
        </w:rPr>
        <w:t>n</w:t>
      </w:r>
      <w:r w:rsidR="007431E8">
        <w:rPr>
          <w:b/>
        </w:rPr>
        <w:t>a Felt</w:t>
      </w:r>
      <w:r w:rsidR="002E72EA">
        <w:rPr>
          <w:b/>
        </w:rPr>
        <w:t xml:space="preserve"> and </w:t>
      </w:r>
      <w:r w:rsidR="00697A53">
        <w:rPr>
          <w:b/>
        </w:rPr>
        <w:t>Bridget Rolenc</w:t>
      </w:r>
      <w:r>
        <w:rPr>
          <w:b/>
        </w:rPr>
        <w:t>)</w:t>
      </w:r>
    </w:p>
    <w:p w:rsidR="00D057A1" w:rsidRDefault="00D057A1" w:rsidP="00E319D8">
      <w:pPr>
        <w:rPr>
          <w:b/>
        </w:rPr>
      </w:pPr>
    </w:p>
    <w:p w:rsidR="00D057A1" w:rsidRPr="00D057A1" w:rsidRDefault="00D057A1" w:rsidP="00E319D8">
      <w:r w:rsidRPr="00D057A1">
        <w:t>Events that the committee has/will be participating in:</w:t>
      </w:r>
    </w:p>
    <w:p w:rsidR="00D057A1" w:rsidRDefault="00D057A1" w:rsidP="00E319D8">
      <w:pPr>
        <w:rPr>
          <w:b/>
        </w:rPr>
      </w:pPr>
    </w:p>
    <w:p w:rsidR="00D86FA5" w:rsidRDefault="00D86FA5" w:rsidP="00D86FA5">
      <w:pPr>
        <w:pStyle w:val="ListParagraph"/>
        <w:numPr>
          <w:ilvl w:val="0"/>
          <w:numId w:val="32"/>
        </w:numPr>
        <w:contextualSpacing w:val="0"/>
      </w:pPr>
      <w:r w:rsidRPr="009671A2">
        <w:t xml:space="preserve">Bi-National Health Fair </w:t>
      </w:r>
    </w:p>
    <w:p w:rsidR="00D86FA5" w:rsidRDefault="00D86FA5" w:rsidP="00D86FA5">
      <w:pPr>
        <w:pStyle w:val="ListParagraph"/>
        <w:numPr>
          <w:ilvl w:val="1"/>
          <w:numId w:val="32"/>
        </w:numPr>
        <w:contextualSpacing w:val="0"/>
      </w:pPr>
      <w:r w:rsidRPr="009671A2">
        <w:t xml:space="preserve">October 17, 2015 </w:t>
      </w:r>
      <w:r>
        <w:t>1000 people attended, 120 flu vaccines given,  immunization screening also done</w:t>
      </w:r>
    </w:p>
    <w:p w:rsidR="00D86FA5" w:rsidRDefault="00D86FA5" w:rsidP="00D86FA5">
      <w:pPr>
        <w:pStyle w:val="ListParagraph"/>
        <w:numPr>
          <w:ilvl w:val="1"/>
          <w:numId w:val="32"/>
        </w:numPr>
        <w:contextualSpacing w:val="0"/>
      </w:pPr>
      <w:r w:rsidRPr="009671A2">
        <w:t xml:space="preserve">October 14, 2015 </w:t>
      </w:r>
      <w:r>
        <w:t>was the w</w:t>
      </w:r>
      <w:r w:rsidRPr="009671A2">
        <w:t>omen’s event</w:t>
      </w:r>
      <w:r>
        <w:t>;</w:t>
      </w:r>
      <w:r w:rsidRPr="009671A2">
        <w:t xml:space="preserve"> </w:t>
      </w:r>
      <w:r>
        <w:t xml:space="preserve">127 flu vaccines </w:t>
      </w:r>
      <w:r>
        <w:t>, 125 screened</w:t>
      </w:r>
    </w:p>
    <w:p w:rsidR="00D86FA5" w:rsidRDefault="00D86FA5" w:rsidP="00D86FA5">
      <w:pPr>
        <w:pStyle w:val="ListParagraph"/>
        <w:numPr>
          <w:ilvl w:val="1"/>
          <w:numId w:val="32"/>
        </w:numPr>
        <w:contextualSpacing w:val="0"/>
      </w:pPr>
      <w:r w:rsidRPr="009671A2">
        <w:t>October 13, 2015</w:t>
      </w:r>
      <w:r>
        <w:t xml:space="preserve"> was the s</w:t>
      </w:r>
      <w:r w:rsidRPr="009671A2">
        <w:t>enior event</w:t>
      </w:r>
      <w:r>
        <w:t>;</w:t>
      </w:r>
      <w:r w:rsidRPr="009671A2">
        <w:t xml:space="preserve"> </w:t>
      </w:r>
      <w:r>
        <w:t>40 to 50 vaccines given</w:t>
      </w:r>
      <w:r w:rsidRPr="009671A2">
        <w:t xml:space="preserve">  </w:t>
      </w:r>
    </w:p>
    <w:p w:rsidR="00D86FA5" w:rsidRPr="009671A2" w:rsidRDefault="00D86FA5" w:rsidP="00D86FA5">
      <w:pPr>
        <w:pStyle w:val="ListParagraph"/>
        <w:numPr>
          <w:ilvl w:val="1"/>
          <w:numId w:val="32"/>
        </w:numPr>
        <w:contextualSpacing w:val="0"/>
      </w:pPr>
      <w:r w:rsidRPr="009671A2">
        <w:t>Health Fair in Council Bluffs</w:t>
      </w:r>
      <w:r>
        <w:t xml:space="preserve"> at Jennie Edmundson Hospital</w:t>
      </w:r>
      <w:r w:rsidRPr="009671A2">
        <w:t xml:space="preserve"> October 15, 2015</w:t>
      </w:r>
      <w:r>
        <w:t xml:space="preserve">, 50 vaccines given.  </w:t>
      </w:r>
    </w:p>
    <w:p w:rsidR="00D86FA5" w:rsidRDefault="00D86FA5" w:rsidP="00D86FA5">
      <w:pPr>
        <w:pStyle w:val="ListParagraph"/>
        <w:numPr>
          <w:ilvl w:val="0"/>
          <w:numId w:val="32"/>
        </w:numPr>
        <w:contextualSpacing w:val="0"/>
      </w:pPr>
      <w:r w:rsidRPr="00675439">
        <w:t>Joy of Life</w:t>
      </w:r>
      <w:r>
        <w:t xml:space="preserve"> Ministry</w:t>
      </w:r>
      <w:r w:rsidRPr="00675439">
        <w:t xml:space="preserve"> at 56</w:t>
      </w:r>
      <w:r w:rsidRPr="008E69D2">
        <w:rPr>
          <w:vertAlign w:val="superscript"/>
        </w:rPr>
        <w:t xml:space="preserve">th </w:t>
      </w:r>
      <w:r w:rsidRPr="00675439">
        <w:t xml:space="preserve">and Sorensen on </w:t>
      </w:r>
      <w:r>
        <w:t xml:space="preserve">Saturday </w:t>
      </w:r>
      <w:r w:rsidRPr="00675439">
        <w:t>November 14, 2015</w:t>
      </w:r>
      <w:r>
        <w:t xml:space="preserve"> from</w:t>
      </w:r>
      <w:r w:rsidRPr="00675439">
        <w:t xml:space="preserve"> </w:t>
      </w:r>
      <w:r>
        <w:t>7:30 to 12 noon</w:t>
      </w:r>
      <w:r w:rsidRPr="00675439">
        <w:t xml:space="preserve">.  Linda </w:t>
      </w:r>
      <w:r>
        <w:t>and students will give</w:t>
      </w:r>
      <w:r w:rsidRPr="00675439">
        <w:t xml:space="preserve"> flu vaccine</w:t>
      </w:r>
      <w:r>
        <w:t xml:space="preserve"> which is funded through Walgreens.</w:t>
      </w:r>
    </w:p>
    <w:p w:rsidR="00D86FA5" w:rsidRDefault="00D86FA5" w:rsidP="00D86FA5">
      <w:pPr>
        <w:pStyle w:val="ListParagraph"/>
        <w:numPr>
          <w:ilvl w:val="0"/>
          <w:numId w:val="32"/>
        </w:numPr>
        <w:contextualSpacing w:val="0"/>
      </w:pPr>
      <w:r>
        <w:t xml:space="preserve">Homeless Holy Family </w:t>
      </w:r>
      <w:r>
        <w:t xml:space="preserve">today </w:t>
      </w:r>
      <w:r>
        <w:t>November 18, 2015; Creighton School of Pharmacy</w:t>
      </w:r>
    </w:p>
    <w:p w:rsidR="00D86FA5" w:rsidRDefault="00D86FA5" w:rsidP="00D86FA5">
      <w:pPr>
        <w:pStyle w:val="ListParagraph"/>
        <w:numPr>
          <w:ilvl w:val="0"/>
          <w:numId w:val="32"/>
        </w:numPr>
        <w:contextualSpacing w:val="0"/>
      </w:pPr>
      <w:r>
        <w:t>Youth Emergency Clinic on  November 24, 2014; Creighton School of Pharmacy</w:t>
      </w:r>
    </w:p>
    <w:p w:rsidR="00D86FA5" w:rsidRDefault="00D86FA5" w:rsidP="00D86FA5">
      <w:pPr>
        <w:pStyle w:val="ListParagraph"/>
        <w:numPr>
          <w:ilvl w:val="0"/>
          <w:numId w:val="32"/>
        </w:numPr>
        <w:contextualSpacing w:val="0"/>
      </w:pPr>
      <w:r>
        <w:t>Giving flu vaccines to the daycares in both North and South Omaha.  Charles Drew has set up to give flu and Tdap vaccines to daycare workers.</w:t>
      </w:r>
    </w:p>
    <w:p w:rsidR="00D86FA5" w:rsidRDefault="00D86FA5" w:rsidP="00D86FA5">
      <w:pPr>
        <w:pStyle w:val="ListParagraph"/>
        <w:numPr>
          <w:ilvl w:val="0"/>
          <w:numId w:val="32"/>
        </w:numPr>
        <w:contextualSpacing w:val="0"/>
      </w:pPr>
      <w:r>
        <w:t>Reach for Stars Friday November 20, 2015.</w:t>
      </w:r>
    </w:p>
    <w:p w:rsidR="00D86FA5" w:rsidRDefault="00D86FA5" w:rsidP="00D86FA5">
      <w:pPr>
        <w:pStyle w:val="ListParagraph"/>
        <w:numPr>
          <w:ilvl w:val="0"/>
          <w:numId w:val="32"/>
        </w:numPr>
        <w:contextualSpacing w:val="0"/>
      </w:pPr>
      <w:r>
        <w:t>NOHA (</w:t>
      </w:r>
      <w:r>
        <w:t>Network on Humanitarian Action</w:t>
      </w:r>
      <w:r>
        <w:t xml:space="preserve">).  </w:t>
      </w:r>
      <w:r>
        <w:t>Ira Combs has been a great advocate in the health in North Omaha</w:t>
      </w:r>
      <w:r>
        <w:t xml:space="preserve"> and Bridget has helped with vaccines-empowerment network, open door mission, several more events to target homeless population</w:t>
      </w:r>
    </w:p>
    <w:p w:rsidR="00D86FA5" w:rsidRDefault="00D86FA5" w:rsidP="00D86FA5">
      <w:pPr>
        <w:pStyle w:val="ListParagraph"/>
        <w:numPr>
          <w:ilvl w:val="0"/>
          <w:numId w:val="32"/>
        </w:numPr>
        <w:contextualSpacing w:val="0"/>
      </w:pPr>
      <w:r>
        <w:t>Pat reports that a Mayan specific health fair is in the planning phase.  Scheduled for February 20, 2015 from 10 to 2 at One World.  Hope to give Tdap and flu vaccines.</w:t>
      </w:r>
    </w:p>
    <w:p w:rsidR="00BA2131" w:rsidRDefault="00BA2131" w:rsidP="006001F2"/>
    <w:p w:rsidR="00204757" w:rsidRDefault="00204757" w:rsidP="005456C7">
      <w:pPr>
        <w:rPr>
          <w:b/>
        </w:rPr>
      </w:pPr>
      <w:r w:rsidRPr="00856290">
        <w:rPr>
          <w:b/>
        </w:rPr>
        <w:t>Legislative: (</w:t>
      </w:r>
      <w:r>
        <w:rPr>
          <w:b/>
        </w:rPr>
        <w:t xml:space="preserve">Chair: </w:t>
      </w:r>
      <w:r w:rsidRPr="00856290">
        <w:rPr>
          <w:b/>
        </w:rPr>
        <w:t>Linda Ohri)</w:t>
      </w:r>
    </w:p>
    <w:p w:rsidR="00933F7B" w:rsidRDefault="00933F7B" w:rsidP="005456C7">
      <w:pPr>
        <w:rPr>
          <w:b/>
        </w:rPr>
      </w:pPr>
    </w:p>
    <w:p w:rsidR="002E72EA" w:rsidRDefault="00933F7B" w:rsidP="002E72EA">
      <w:r w:rsidRPr="00933F7B">
        <w:t xml:space="preserve">Mandate for </w:t>
      </w:r>
      <w:r w:rsidRPr="00933F7B">
        <w:rPr>
          <w:bCs/>
        </w:rPr>
        <w:t>Meningococcal</w:t>
      </w:r>
      <w:r w:rsidRPr="00933F7B">
        <w:t xml:space="preserve"> </w:t>
      </w:r>
      <w:r w:rsidRPr="00933F7B">
        <w:t>Vaccine will again come before the legislation</w:t>
      </w:r>
      <w:r>
        <w:t>; the bill includes the mandate for the second dose.  Some of the surrounding states (23 states in the country) have some mandates; Iowa does not.</w:t>
      </w:r>
      <w:r w:rsidR="002E72EA">
        <w:t xml:space="preserve">  </w:t>
      </w:r>
    </w:p>
    <w:p w:rsidR="00992635" w:rsidRDefault="00992635" w:rsidP="002E72EA"/>
    <w:p w:rsidR="002E72EA" w:rsidRDefault="002E72EA" w:rsidP="002E72EA">
      <w:r>
        <w:t>Everyone should send their senator a letter to support this bill.  Linda has put together a fact package that has been sent to senator’s offices.  3 stories included in the packet about young adults who have died.  The letter should stress that the disease is not just for the college age students.  Initial vaccine should be given at age 11, 12 with a booster at age 16.  Lin</w:t>
      </w:r>
      <w:r w:rsidR="00992635">
        <w:t xml:space="preserve">da will send out the fact sheet, target time to send to senators is the first week in </w:t>
      </w:r>
      <w:r w:rsidR="00ED1437">
        <w:t>December.</w:t>
      </w:r>
    </w:p>
    <w:p w:rsidR="00992635" w:rsidRDefault="00992635" w:rsidP="002E72EA"/>
    <w:p w:rsidR="00933F7B" w:rsidRDefault="002E72EA" w:rsidP="002E72EA">
      <w:pPr>
        <w:rPr>
          <w:kern w:val="36"/>
          <w:lang w:val="en"/>
        </w:rPr>
      </w:pPr>
      <w:r>
        <w:rPr>
          <w:kern w:val="36"/>
          <w:lang w:val="en"/>
        </w:rPr>
        <w:t>J</w:t>
      </w:r>
      <w:r w:rsidRPr="00681980">
        <w:rPr>
          <w:kern w:val="36"/>
          <w:lang w:val="en"/>
        </w:rPr>
        <w:t>ohn Y. McCollister, Susan Crawford and Sara Howard h</w:t>
      </w:r>
      <w:r>
        <w:rPr>
          <w:kern w:val="36"/>
          <w:lang w:val="en"/>
        </w:rPr>
        <w:t xml:space="preserve">ave agreed to support this bill and will be working with </w:t>
      </w:r>
      <w:r w:rsidRPr="00681980">
        <w:t>Senator Bob Krist</w:t>
      </w:r>
      <w:r>
        <w:t xml:space="preserve"> who is the main sponsor of the bill.</w:t>
      </w:r>
      <w:r>
        <w:rPr>
          <w:kern w:val="36"/>
          <w:lang w:val="en"/>
        </w:rPr>
        <w:t xml:space="preserve"> </w:t>
      </w:r>
    </w:p>
    <w:p w:rsidR="002E72EA" w:rsidRDefault="002E72EA" w:rsidP="002E72EA">
      <w:pPr>
        <w:rPr>
          <w:kern w:val="36"/>
          <w:lang w:val="en"/>
        </w:rPr>
      </w:pPr>
      <w:r>
        <w:rPr>
          <w:kern w:val="36"/>
          <w:lang w:val="en"/>
        </w:rPr>
        <w:t>NMA has supported this bill and will make recommend as an association support of the bill.</w:t>
      </w:r>
    </w:p>
    <w:p w:rsidR="002E72EA" w:rsidRPr="00933F7B" w:rsidRDefault="002E72EA" w:rsidP="00933F7B">
      <w:pPr>
        <w:ind w:left="360"/>
        <w:rPr>
          <w:b/>
        </w:rPr>
      </w:pPr>
    </w:p>
    <w:p w:rsidR="00992635" w:rsidRDefault="00992635">
      <w:pPr>
        <w:spacing w:after="200" w:line="276" w:lineRule="auto"/>
        <w:rPr>
          <w:b/>
        </w:rPr>
      </w:pPr>
      <w:r>
        <w:rPr>
          <w:b/>
        </w:rPr>
        <w:br w:type="page"/>
      </w:r>
    </w:p>
    <w:p w:rsidR="00933F7B" w:rsidRDefault="00933F7B" w:rsidP="00933F7B">
      <w:pPr>
        <w:rPr>
          <w:b/>
        </w:rPr>
      </w:pPr>
      <w:r w:rsidRPr="00933F7B">
        <w:rPr>
          <w:b/>
        </w:rPr>
        <w:lastRenderedPageBreak/>
        <w:t>Professional Affairs:  (</w:t>
      </w:r>
      <w:r w:rsidR="00992635">
        <w:rPr>
          <w:b/>
        </w:rPr>
        <w:t>Teresa Guinan and Leslie Thiele</w:t>
      </w:r>
      <w:r w:rsidRPr="00933F7B">
        <w:rPr>
          <w:b/>
        </w:rPr>
        <w:t>)</w:t>
      </w:r>
    </w:p>
    <w:p w:rsidR="00992635" w:rsidRPr="00933F7B" w:rsidRDefault="00992635" w:rsidP="00933F7B">
      <w:pPr>
        <w:rPr>
          <w:b/>
        </w:rPr>
      </w:pPr>
    </w:p>
    <w:p w:rsidR="005456C7" w:rsidRDefault="00992635" w:rsidP="006C0BC0">
      <w:r>
        <w:t>No Report</w:t>
      </w:r>
    </w:p>
    <w:p w:rsidR="00992635" w:rsidRDefault="00992635" w:rsidP="006C0BC0"/>
    <w:p w:rsidR="006C0BC0" w:rsidRDefault="006C0BC0" w:rsidP="006C0BC0">
      <w:r w:rsidRPr="003A2FC7">
        <w:rPr>
          <w:b/>
        </w:rPr>
        <w:t>WEBSITE Report:</w:t>
      </w:r>
      <w:r w:rsidR="00BE0356">
        <w:rPr>
          <w:b/>
        </w:rPr>
        <w:t xml:space="preserve"> (</w:t>
      </w:r>
      <w:r w:rsidR="00BE0356" w:rsidRPr="002E72EA">
        <w:t>Chair: Laura Klug</w:t>
      </w:r>
      <w:r w:rsidR="00BE0356">
        <w:t>)</w:t>
      </w:r>
    </w:p>
    <w:p w:rsidR="002E72EA" w:rsidRDefault="002E72EA" w:rsidP="006C0BC0"/>
    <w:p w:rsidR="002E72EA" w:rsidRDefault="002E72EA" w:rsidP="006C0BC0">
      <w:r>
        <w:t>No report</w:t>
      </w:r>
    </w:p>
    <w:p w:rsidR="00BE0356" w:rsidRPr="003A7125" w:rsidRDefault="00BE0356" w:rsidP="006C0BC0">
      <w:pPr>
        <w:pStyle w:val="PlainText"/>
        <w:rPr>
          <w:rFonts w:ascii="Times New Roman" w:hAnsi="Times New Roman" w:cs="Times New Roman"/>
          <w:sz w:val="24"/>
          <w:szCs w:val="24"/>
        </w:rPr>
      </w:pPr>
    </w:p>
    <w:p w:rsidR="006C0BC0" w:rsidRDefault="006C0BC0" w:rsidP="006C0BC0">
      <w:r>
        <w:t xml:space="preserve">The URL is </w:t>
      </w:r>
      <w:hyperlink r:id="rId10" w:history="1">
        <w:r w:rsidRPr="00BF6909">
          <w:rPr>
            <w:rStyle w:val="Hyperlink"/>
          </w:rPr>
          <w:t>http://immunizenebraska.org/</w:t>
        </w:r>
      </w:hyperlink>
      <w:r>
        <w:t xml:space="preserve"> </w:t>
      </w:r>
    </w:p>
    <w:p w:rsidR="006C0BC0" w:rsidRDefault="006C0BC0" w:rsidP="006C0BC0">
      <w:pPr>
        <w:pStyle w:val="ListParagraph"/>
        <w:numPr>
          <w:ilvl w:val="2"/>
          <w:numId w:val="16"/>
        </w:numPr>
      </w:pPr>
      <w:r>
        <w:t>Username: ITFmember</w:t>
      </w:r>
    </w:p>
    <w:p w:rsidR="006C0BC0" w:rsidRDefault="006C0BC0" w:rsidP="006C0BC0">
      <w:pPr>
        <w:pStyle w:val="ListParagraph"/>
        <w:numPr>
          <w:ilvl w:val="2"/>
          <w:numId w:val="16"/>
        </w:numPr>
      </w:pPr>
      <w:r>
        <w:t xml:space="preserve">Password: immunize! </w:t>
      </w:r>
    </w:p>
    <w:p w:rsidR="00BE0356" w:rsidRPr="009429AC" w:rsidRDefault="00BE0356" w:rsidP="006C0BC0"/>
    <w:p w:rsidR="002E72EA" w:rsidRDefault="00BE0356" w:rsidP="006C0BC0">
      <w:r w:rsidRPr="002E72EA">
        <w:rPr>
          <w:b/>
          <w:caps/>
        </w:rPr>
        <w:t>Public Relations</w:t>
      </w:r>
      <w:r w:rsidRPr="002E72EA">
        <w:rPr>
          <w:b/>
        </w:rPr>
        <w:t xml:space="preserve"> </w:t>
      </w:r>
      <w:r w:rsidR="002E72EA" w:rsidRPr="002E72EA">
        <w:rPr>
          <w:b/>
        </w:rPr>
        <w:t xml:space="preserve">Report: </w:t>
      </w:r>
      <w:r w:rsidR="002E72EA">
        <w:t xml:space="preserve">(Chair: </w:t>
      </w:r>
      <w:r w:rsidRPr="009429AC">
        <w:t xml:space="preserve">Jeanne </w:t>
      </w:r>
      <w:r w:rsidR="009429AC">
        <w:t>Burke</w:t>
      </w:r>
      <w:r w:rsidR="002E72EA">
        <w:t>)</w:t>
      </w:r>
    </w:p>
    <w:p w:rsidR="00992635" w:rsidRDefault="00992635" w:rsidP="006C0BC0"/>
    <w:p w:rsidR="006C0BC0" w:rsidRPr="009429AC" w:rsidRDefault="00992635" w:rsidP="006C0BC0">
      <w:r>
        <w:t>This is a new committee to support work of the task force.  The committee plans to do the Government proclamation, educational materials and recruitment to taskforce.</w:t>
      </w:r>
    </w:p>
    <w:p w:rsidR="00BE0356" w:rsidRDefault="00BE0356" w:rsidP="00204757">
      <w:pPr>
        <w:rPr>
          <w:b/>
        </w:rPr>
      </w:pPr>
    </w:p>
    <w:p w:rsidR="00ED1437" w:rsidRDefault="00ED1437" w:rsidP="00204757">
      <w:pPr>
        <w:rPr>
          <w:b/>
        </w:rPr>
      </w:pPr>
      <w:r>
        <w:rPr>
          <w:b/>
        </w:rPr>
        <w:t>CONFERENCE REPORT</w:t>
      </w:r>
    </w:p>
    <w:p w:rsidR="00ED1437" w:rsidRDefault="00ED1437" w:rsidP="00204757">
      <w:pPr>
        <w:rPr>
          <w:b/>
        </w:rPr>
      </w:pPr>
    </w:p>
    <w:p w:rsidR="00ED1437" w:rsidRPr="00ED1437" w:rsidRDefault="00ED1437" w:rsidP="00204757">
      <w:r w:rsidRPr="00ED1437">
        <w:t>Immunize Nebraska Conference Scheduled for June 10, 2016 at the Hilton downtown.</w:t>
      </w:r>
    </w:p>
    <w:p w:rsidR="00ED1437" w:rsidRDefault="00ED1437" w:rsidP="00204757">
      <w:pPr>
        <w:rPr>
          <w:b/>
        </w:rPr>
      </w:pPr>
    </w:p>
    <w:p w:rsidR="00ED1437" w:rsidRDefault="00ED1437" w:rsidP="00ED1437">
      <w:r>
        <w:t xml:space="preserve">Jason Archuleta </w:t>
      </w:r>
      <w:r w:rsidRPr="00737543">
        <w:t xml:space="preserve">with </w:t>
      </w:r>
      <w:r>
        <w:t>present a</w:t>
      </w:r>
      <w:r w:rsidRPr="00737543">
        <w:t xml:space="preserve"> </w:t>
      </w:r>
      <w:r>
        <w:t xml:space="preserve">Meningococcal B </w:t>
      </w:r>
      <w:proofErr w:type="gramStart"/>
      <w:r>
        <w:t>up</w:t>
      </w:r>
      <w:bookmarkStart w:id="0" w:name="_GoBack"/>
      <w:bookmarkEnd w:id="0"/>
      <w:r>
        <w:t>date</w:t>
      </w:r>
      <w:proofErr w:type="gramEnd"/>
      <w:r w:rsidRPr="00737543">
        <w:t xml:space="preserve"> information</w:t>
      </w:r>
    </w:p>
    <w:p w:rsidR="00ED1437" w:rsidRDefault="00ED1437" w:rsidP="00204757">
      <w:pPr>
        <w:rPr>
          <w:b/>
        </w:rPr>
      </w:pPr>
    </w:p>
    <w:p w:rsidR="00A33B8D" w:rsidRPr="00464E82" w:rsidRDefault="00A33B8D" w:rsidP="005B18B6">
      <w:r w:rsidRPr="00464E82">
        <w:rPr>
          <w:b/>
        </w:rPr>
        <w:t>Next meeting</w:t>
      </w:r>
      <w:r w:rsidRPr="00464E82">
        <w:t xml:space="preserve"> scheduled </w:t>
      </w:r>
      <w:r w:rsidR="00D057A1">
        <w:t xml:space="preserve">Wednesday </w:t>
      </w:r>
      <w:r w:rsidR="00BF791E">
        <w:t>November 18</w:t>
      </w:r>
      <w:r w:rsidR="00D057A1">
        <w:t>,</w:t>
      </w:r>
      <w:r w:rsidR="002D553D">
        <w:t xml:space="preserve"> 2015</w:t>
      </w:r>
      <w:r w:rsidR="00FD6723" w:rsidRPr="00464E82">
        <w:t xml:space="preserve">, 7:30 to 9:00 AM at Methodist </w:t>
      </w:r>
      <w:r w:rsidR="005B18B6" w:rsidRPr="00464E82">
        <w:t>Hospital</w:t>
      </w:r>
      <w:r w:rsidR="00FD6723" w:rsidRPr="00464E82">
        <w:t>.</w:t>
      </w:r>
    </w:p>
    <w:p w:rsidR="0016099B" w:rsidRDefault="0016099B" w:rsidP="005B18B6"/>
    <w:p w:rsidR="00CE3B0F" w:rsidRPr="00464E82" w:rsidRDefault="00CE3B0F" w:rsidP="005B18B6">
      <w:r w:rsidRPr="00464E82">
        <w:t>Respectfully Submitted,</w:t>
      </w:r>
    </w:p>
    <w:p w:rsidR="00CE3B0F" w:rsidRPr="00464E82" w:rsidRDefault="00CE3B0F" w:rsidP="005B18B6"/>
    <w:p w:rsidR="00CE3B0F" w:rsidRDefault="00F25CC0" w:rsidP="00CE3B0F">
      <w:pPr>
        <w:rPr>
          <w:rFonts w:ascii="Blackadder ITC" w:hAnsi="Blackadder ITC"/>
        </w:rPr>
      </w:pPr>
      <w:r w:rsidRPr="00ED1437">
        <w:rPr>
          <w:rFonts w:ascii="Blackadder ITC" w:hAnsi="Blackadder ITC"/>
        </w:rPr>
        <w:t>Patsy Nowatzke</w:t>
      </w:r>
    </w:p>
    <w:p w:rsidR="00ED1437" w:rsidRPr="00ED1437" w:rsidRDefault="00ED1437" w:rsidP="00CE3B0F">
      <w:pPr>
        <w:rPr>
          <w:rFonts w:ascii="Blackadder ITC" w:hAnsi="Blackadder ITC"/>
        </w:rPr>
      </w:pPr>
    </w:p>
    <w:p w:rsidR="007A501B" w:rsidRDefault="00F25CC0" w:rsidP="00CE3B0F">
      <w:r>
        <w:t>Secretary/Treasurer</w:t>
      </w:r>
    </w:p>
    <w:p w:rsidR="00CE3B0F" w:rsidRDefault="00CE3B0F" w:rsidP="00CE3B0F">
      <w:r>
        <w:t>Metro Omaha Immunization Task Force</w:t>
      </w:r>
      <w:r w:rsidR="00543519">
        <w:t xml:space="preserve"> </w:t>
      </w:r>
    </w:p>
    <w:p w:rsidR="005C54A9" w:rsidRDefault="005C54A9"/>
    <w:sectPr w:rsidR="005C54A9" w:rsidSect="001769AF">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70C" w:rsidRDefault="00FD670C" w:rsidP="001769AF">
      <w:r>
        <w:separator/>
      </w:r>
    </w:p>
  </w:endnote>
  <w:endnote w:type="continuationSeparator" w:id="0">
    <w:p w:rsidR="00FD670C" w:rsidRDefault="00FD670C" w:rsidP="0017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70C" w:rsidRDefault="00FD670C" w:rsidP="00EC36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670C" w:rsidRDefault="00FD670C" w:rsidP="00EC36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70C" w:rsidRDefault="00FD670C" w:rsidP="00EC36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1437">
      <w:rPr>
        <w:rStyle w:val="PageNumber"/>
        <w:noProof/>
      </w:rPr>
      <w:t>1</w:t>
    </w:r>
    <w:r>
      <w:rPr>
        <w:rStyle w:val="PageNumber"/>
      </w:rPr>
      <w:fldChar w:fldCharType="end"/>
    </w:r>
  </w:p>
  <w:p w:rsidR="00FD670C" w:rsidRDefault="00FD670C" w:rsidP="00EC36A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70C" w:rsidRDefault="00FD670C" w:rsidP="001769AF">
      <w:r>
        <w:separator/>
      </w:r>
    </w:p>
  </w:footnote>
  <w:footnote w:type="continuationSeparator" w:id="0">
    <w:p w:rsidR="00FD670C" w:rsidRDefault="00FD670C" w:rsidP="00176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C82"/>
    <w:multiLevelType w:val="hybridMultilevel"/>
    <w:tmpl w:val="5420BF3C"/>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03340BAE"/>
    <w:multiLevelType w:val="hybridMultilevel"/>
    <w:tmpl w:val="07082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15341"/>
    <w:multiLevelType w:val="hybridMultilevel"/>
    <w:tmpl w:val="412CC6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557E69"/>
    <w:multiLevelType w:val="hybridMultilevel"/>
    <w:tmpl w:val="B562E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67EC2"/>
    <w:multiLevelType w:val="hybridMultilevel"/>
    <w:tmpl w:val="DC5A0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0063C"/>
    <w:multiLevelType w:val="hybridMultilevel"/>
    <w:tmpl w:val="B62AF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755C4"/>
    <w:multiLevelType w:val="hybridMultilevel"/>
    <w:tmpl w:val="20689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B00080"/>
    <w:multiLevelType w:val="hybridMultilevel"/>
    <w:tmpl w:val="C6903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156BD0"/>
    <w:multiLevelType w:val="hybridMultilevel"/>
    <w:tmpl w:val="C706C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53622"/>
    <w:multiLevelType w:val="hybridMultilevel"/>
    <w:tmpl w:val="0DF03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91520"/>
    <w:multiLevelType w:val="hybridMultilevel"/>
    <w:tmpl w:val="34702C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2E02259"/>
    <w:multiLevelType w:val="hybridMultilevel"/>
    <w:tmpl w:val="C174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952D1"/>
    <w:multiLevelType w:val="hybridMultilevel"/>
    <w:tmpl w:val="24F2B5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170081"/>
    <w:multiLevelType w:val="hybridMultilevel"/>
    <w:tmpl w:val="C650788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8A334B"/>
    <w:multiLevelType w:val="hybridMultilevel"/>
    <w:tmpl w:val="81841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CE2684"/>
    <w:multiLevelType w:val="hybridMultilevel"/>
    <w:tmpl w:val="A7529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553246"/>
    <w:multiLevelType w:val="hybridMultilevel"/>
    <w:tmpl w:val="C3ECC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9D1A8D"/>
    <w:multiLevelType w:val="hybridMultilevel"/>
    <w:tmpl w:val="17B24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667130"/>
    <w:multiLevelType w:val="hybridMultilevel"/>
    <w:tmpl w:val="163A1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3E65B7"/>
    <w:multiLevelType w:val="hybridMultilevel"/>
    <w:tmpl w:val="73B42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B53166"/>
    <w:multiLevelType w:val="hybridMultilevel"/>
    <w:tmpl w:val="AA0E5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906983"/>
    <w:multiLevelType w:val="hybridMultilevel"/>
    <w:tmpl w:val="2DAA3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4E1CBB"/>
    <w:multiLevelType w:val="hybridMultilevel"/>
    <w:tmpl w:val="F1A61E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352418A"/>
    <w:multiLevelType w:val="hybridMultilevel"/>
    <w:tmpl w:val="3DBE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5D06E1"/>
    <w:multiLevelType w:val="hybridMultilevel"/>
    <w:tmpl w:val="0F8A6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050ECF"/>
    <w:multiLevelType w:val="hybridMultilevel"/>
    <w:tmpl w:val="85FCBE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BC7EFA"/>
    <w:multiLevelType w:val="hybridMultilevel"/>
    <w:tmpl w:val="69F083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C94D57"/>
    <w:multiLevelType w:val="hybridMultilevel"/>
    <w:tmpl w:val="A35C87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C52065B"/>
    <w:multiLevelType w:val="hybridMultilevel"/>
    <w:tmpl w:val="C650788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1861F3"/>
    <w:multiLevelType w:val="hybridMultilevel"/>
    <w:tmpl w:val="D1ECD7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8964A2"/>
    <w:multiLevelType w:val="hybridMultilevel"/>
    <w:tmpl w:val="DF34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1B3E45"/>
    <w:multiLevelType w:val="hybridMultilevel"/>
    <w:tmpl w:val="A2B0D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09D121E"/>
    <w:multiLevelType w:val="hybridMultilevel"/>
    <w:tmpl w:val="56F67B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4347AA"/>
    <w:multiLevelType w:val="hybridMultilevel"/>
    <w:tmpl w:val="044AD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327232"/>
    <w:multiLevelType w:val="hybridMultilevel"/>
    <w:tmpl w:val="812AC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9C340A"/>
    <w:multiLevelType w:val="hybridMultilevel"/>
    <w:tmpl w:val="68701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1F23AE"/>
    <w:multiLevelType w:val="hybridMultilevel"/>
    <w:tmpl w:val="0D2488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7CF1085"/>
    <w:multiLevelType w:val="hybridMultilevel"/>
    <w:tmpl w:val="F2AC6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EB4BCE"/>
    <w:multiLevelType w:val="hybridMultilevel"/>
    <w:tmpl w:val="BC30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1B7FC8"/>
    <w:multiLevelType w:val="hybridMultilevel"/>
    <w:tmpl w:val="055E6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D424BD"/>
    <w:multiLevelType w:val="hybridMultilevel"/>
    <w:tmpl w:val="17B24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2"/>
  </w:num>
  <w:num w:numId="3">
    <w:abstractNumId w:val="0"/>
  </w:num>
  <w:num w:numId="4">
    <w:abstractNumId w:val="27"/>
  </w:num>
  <w:num w:numId="5">
    <w:abstractNumId w:val="9"/>
  </w:num>
  <w:num w:numId="6">
    <w:abstractNumId w:val="39"/>
  </w:num>
  <w:num w:numId="7">
    <w:abstractNumId w:val="19"/>
  </w:num>
  <w:num w:numId="8">
    <w:abstractNumId w:val="11"/>
  </w:num>
  <w:num w:numId="9">
    <w:abstractNumId w:val="38"/>
  </w:num>
  <w:num w:numId="10">
    <w:abstractNumId w:val="30"/>
  </w:num>
  <w:num w:numId="11">
    <w:abstractNumId w:val="10"/>
  </w:num>
  <w:num w:numId="12">
    <w:abstractNumId w:val="22"/>
  </w:num>
  <w:num w:numId="13">
    <w:abstractNumId w:val="6"/>
  </w:num>
  <w:num w:numId="14">
    <w:abstractNumId w:val="23"/>
  </w:num>
  <w:num w:numId="15">
    <w:abstractNumId w:val="13"/>
  </w:num>
  <w:num w:numId="16">
    <w:abstractNumId w:val="2"/>
  </w:num>
  <w:num w:numId="17">
    <w:abstractNumId w:val="18"/>
  </w:num>
  <w:num w:numId="18">
    <w:abstractNumId w:val="16"/>
  </w:num>
  <w:num w:numId="19">
    <w:abstractNumId w:val="3"/>
  </w:num>
  <w:num w:numId="20">
    <w:abstractNumId w:val="31"/>
  </w:num>
  <w:num w:numId="21">
    <w:abstractNumId w:val="21"/>
  </w:num>
  <w:num w:numId="22">
    <w:abstractNumId w:val="1"/>
  </w:num>
  <w:num w:numId="23">
    <w:abstractNumId w:val="4"/>
  </w:num>
  <w:num w:numId="24">
    <w:abstractNumId w:val="33"/>
  </w:num>
  <w:num w:numId="25">
    <w:abstractNumId w:val="15"/>
  </w:num>
  <w:num w:numId="26">
    <w:abstractNumId w:val="25"/>
  </w:num>
  <w:num w:numId="27">
    <w:abstractNumId w:val="32"/>
  </w:num>
  <w:num w:numId="28">
    <w:abstractNumId w:val="7"/>
  </w:num>
  <w:num w:numId="29">
    <w:abstractNumId w:val="35"/>
  </w:num>
  <w:num w:numId="30">
    <w:abstractNumId w:val="8"/>
  </w:num>
  <w:num w:numId="31">
    <w:abstractNumId w:val="29"/>
  </w:num>
  <w:num w:numId="32">
    <w:abstractNumId w:val="24"/>
  </w:num>
  <w:num w:numId="33">
    <w:abstractNumId w:val="36"/>
  </w:num>
  <w:num w:numId="34">
    <w:abstractNumId w:val="5"/>
  </w:num>
  <w:num w:numId="35">
    <w:abstractNumId w:val="20"/>
  </w:num>
  <w:num w:numId="36">
    <w:abstractNumId w:val="40"/>
  </w:num>
  <w:num w:numId="37">
    <w:abstractNumId w:val="34"/>
  </w:num>
  <w:num w:numId="38">
    <w:abstractNumId w:val="26"/>
  </w:num>
  <w:num w:numId="39">
    <w:abstractNumId w:val="17"/>
  </w:num>
  <w:num w:numId="40">
    <w:abstractNumId w:val="1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D8"/>
    <w:rsid w:val="000063F1"/>
    <w:rsid w:val="00020326"/>
    <w:rsid w:val="00075ABC"/>
    <w:rsid w:val="00081DB5"/>
    <w:rsid w:val="000874E2"/>
    <w:rsid w:val="000A3DA9"/>
    <w:rsid w:val="000C4E76"/>
    <w:rsid w:val="000D6B9A"/>
    <w:rsid w:val="0010013B"/>
    <w:rsid w:val="00126112"/>
    <w:rsid w:val="00127DD5"/>
    <w:rsid w:val="0014683D"/>
    <w:rsid w:val="00152E02"/>
    <w:rsid w:val="0016099B"/>
    <w:rsid w:val="001769AF"/>
    <w:rsid w:val="001C563D"/>
    <w:rsid w:val="001D2884"/>
    <w:rsid w:val="001E2E03"/>
    <w:rsid w:val="001E74D9"/>
    <w:rsid w:val="001F7C76"/>
    <w:rsid w:val="00204757"/>
    <w:rsid w:val="0020553D"/>
    <w:rsid w:val="002274C5"/>
    <w:rsid w:val="0022795F"/>
    <w:rsid w:val="00236493"/>
    <w:rsid w:val="002427D1"/>
    <w:rsid w:val="00254D13"/>
    <w:rsid w:val="00256333"/>
    <w:rsid w:val="00264016"/>
    <w:rsid w:val="0029081F"/>
    <w:rsid w:val="00292C51"/>
    <w:rsid w:val="00294F7E"/>
    <w:rsid w:val="002A395D"/>
    <w:rsid w:val="002B0506"/>
    <w:rsid w:val="002B50CF"/>
    <w:rsid w:val="002C0DAC"/>
    <w:rsid w:val="002D553D"/>
    <w:rsid w:val="002D7044"/>
    <w:rsid w:val="002E72EA"/>
    <w:rsid w:val="002F587C"/>
    <w:rsid w:val="00311B95"/>
    <w:rsid w:val="00321E9D"/>
    <w:rsid w:val="003259A7"/>
    <w:rsid w:val="00357335"/>
    <w:rsid w:val="003A0CE8"/>
    <w:rsid w:val="003A127F"/>
    <w:rsid w:val="003A2FC7"/>
    <w:rsid w:val="003A7125"/>
    <w:rsid w:val="003C4DD8"/>
    <w:rsid w:val="003E11F0"/>
    <w:rsid w:val="003E44AF"/>
    <w:rsid w:val="00406A49"/>
    <w:rsid w:val="00464E82"/>
    <w:rsid w:val="00490F9F"/>
    <w:rsid w:val="004B6201"/>
    <w:rsid w:val="004F77B9"/>
    <w:rsid w:val="0050728E"/>
    <w:rsid w:val="00511A9C"/>
    <w:rsid w:val="005125FE"/>
    <w:rsid w:val="0053423E"/>
    <w:rsid w:val="00543519"/>
    <w:rsid w:val="005456C7"/>
    <w:rsid w:val="00556FF0"/>
    <w:rsid w:val="00584B4D"/>
    <w:rsid w:val="005A3556"/>
    <w:rsid w:val="005B186F"/>
    <w:rsid w:val="005B18B6"/>
    <w:rsid w:val="005C47C6"/>
    <w:rsid w:val="005C54A9"/>
    <w:rsid w:val="005E2680"/>
    <w:rsid w:val="005F0920"/>
    <w:rsid w:val="005F1041"/>
    <w:rsid w:val="005F1D7D"/>
    <w:rsid w:val="006001F2"/>
    <w:rsid w:val="0060038D"/>
    <w:rsid w:val="00631EF2"/>
    <w:rsid w:val="00632423"/>
    <w:rsid w:val="00650996"/>
    <w:rsid w:val="00660B1B"/>
    <w:rsid w:val="00671DBE"/>
    <w:rsid w:val="00672DCA"/>
    <w:rsid w:val="00675FF0"/>
    <w:rsid w:val="00676F86"/>
    <w:rsid w:val="00682C8B"/>
    <w:rsid w:val="00684685"/>
    <w:rsid w:val="006915A2"/>
    <w:rsid w:val="00697A53"/>
    <w:rsid w:val="006B0A82"/>
    <w:rsid w:val="006C0BC0"/>
    <w:rsid w:val="006C3108"/>
    <w:rsid w:val="006D55EC"/>
    <w:rsid w:val="006F6CF4"/>
    <w:rsid w:val="00704C93"/>
    <w:rsid w:val="00743185"/>
    <w:rsid w:val="007431E8"/>
    <w:rsid w:val="00750A8F"/>
    <w:rsid w:val="00760C6D"/>
    <w:rsid w:val="00782100"/>
    <w:rsid w:val="00783D83"/>
    <w:rsid w:val="007A4B47"/>
    <w:rsid w:val="007A501B"/>
    <w:rsid w:val="007B17F1"/>
    <w:rsid w:val="007B1E36"/>
    <w:rsid w:val="007B4257"/>
    <w:rsid w:val="007F3AFC"/>
    <w:rsid w:val="00805DD4"/>
    <w:rsid w:val="00826423"/>
    <w:rsid w:val="00852047"/>
    <w:rsid w:val="00856290"/>
    <w:rsid w:val="0086061E"/>
    <w:rsid w:val="00866D7D"/>
    <w:rsid w:val="008A61B3"/>
    <w:rsid w:val="008D1747"/>
    <w:rsid w:val="008D76DC"/>
    <w:rsid w:val="008D7B42"/>
    <w:rsid w:val="008E6AAC"/>
    <w:rsid w:val="00912EB1"/>
    <w:rsid w:val="009224A8"/>
    <w:rsid w:val="00922F5B"/>
    <w:rsid w:val="009241B4"/>
    <w:rsid w:val="00930618"/>
    <w:rsid w:val="00933F7B"/>
    <w:rsid w:val="0094036E"/>
    <w:rsid w:val="009429AC"/>
    <w:rsid w:val="00951B05"/>
    <w:rsid w:val="0095552C"/>
    <w:rsid w:val="00992635"/>
    <w:rsid w:val="009A3089"/>
    <w:rsid w:val="009B5541"/>
    <w:rsid w:val="009C6A4A"/>
    <w:rsid w:val="009F0048"/>
    <w:rsid w:val="009F2C23"/>
    <w:rsid w:val="00A3296F"/>
    <w:rsid w:val="00A33B8D"/>
    <w:rsid w:val="00A41FE4"/>
    <w:rsid w:val="00A571A8"/>
    <w:rsid w:val="00A76526"/>
    <w:rsid w:val="00A91C2B"/>
    <w:rsid w:val="00A96ABF"/>
    <w:rsid w:val="00AB4550"/>
    <w:rsid w:val="00AE6AB8"/>
    <w:rsid w:val="00B360DE"/>
    <w:rsid w:val="00B37358"/>
    <w:rsid w:val="00B374A7"/>
    <w:rsid w:val="00B5094E"/>
    <w:rsid w:val="00B57627"/>
    <w:rsid w:val="00B860FC"/>
    <w:rsid w:val="00BA2131"/>
    <w:rsid w:val="00BA215A"/>
    <w:rsid w:val="00BC0FD5"/>
    <w:rsid w:val="00BC374B"/>
    <w:rsid w:val="00BE0356"/>
    <w:rsid w:val="00BE51CF"/>
    <w:rsid w:val="00BF6909"/>
    <w:rsid w:val="00BF791E"/>
    <w:rsid w:val="00C109D4"/>
    <w:rsid w:val="00C2522C"/>
    <w:rsid w:val="00C30BAB"/>
    <w:rsid w:val="00C372D8"/>
    <w:rsid w:val="00C61945"/>
    <w:rsid w:val="00C739C8"/>
    <w:rsid w:val="00C7730B"/>
    <w:rsid w:val="00CA4DAB"/>
    <w:rsid w:val="00CC529C"/>
    <w:rsid w:val="00CC52F4"/>
    <w:rsid w:val="00CE3B0F"/>
    <w:rsid w:val="00CF0998"/>
    <w:rsid w:val="00CF4FF5"/>
    <w:rsid w:val="00D057A1"/>
    <w:rsid w:val="00D4037F"/>
    <w:rsid w:val="00D55764"/>
    <w:rsid w:val="00D6595C"/>
    <w:rsid w:val="00D86FA5"/>
    <w:rsid w:val="00D969EF"/>
    <w:rsid w:val="00DB5AEC"/>
    <w:rsid w:val="00DC3C88"/>
    <w:rsid w:val="00DD285D"/>
    <w:rsid w:val="00E00976"/>
    <w:rsid w:val="00E319D8"/>
    <w:rsid w:val="00E5132A"/>
    <w:rsid w:val="00E77F78"/>
    <w:rsid w:val="00EA4286"/>
    <w:rsid w:val="00EC36AE"/>
    <w:rsid w:val="00EC5204"/>
    <w:rsid w:val="00ED1437"/>
    <w:rsid w:val="00EE5FEB"/>
    <w:rsid w:val="00EF3AE0"/>
    <w:rsid w:val="00F1519A"/>
    <w:rsid w:val="00F21D67"/>
    <w:rsid w:val="00F23C9B"/>
    <w:rsid w:val="00F25CC0"/>
    <w:rsid w:val="00F32709"/>
    <w:rsid w:val="00F57AC1"/>
    <w:rsid w:val="00F840DD"/>
    <w:rsid w:val="00FA0881"/>
    <w:rsid w:val="00FB047D"/>
    <w:rsid w:val="00FD0DAE"/>
    <w:rsid w:val="00FD2BEF"/>
    <w:rsid w:val="00FD49B1"/>
    <w:rsid w:val="00FD670C"/>
    <w:rsid w:val="00FD6723"/>
    <w:rsid w:val="00FF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D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B360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19D8"/>
    <w:pPr>
      <w:tabs>
        <w:tab w:val="center" w:pos="4320"/>
        <w:tab w:val="right" w:pos="8640"/>
      </w:tabs>
    </w:pPr>
  </w:style>
  <w:style w:type="character" w:customStyle="1" w:styleId="FooterChar">
    <w:name w:val="Footer Char"/>
    <w:basedOn w:val="DefaultParagraphFont"/>
    <w:link w:val="Footer"/>
    <w:rsid w:val="00E319D8"/>
    <w:rPr>
      <w:rFonts w:ascii="Times New Roman" w:eastAsia="Times New Roman" w:hAnsi="Times New Roman" w:cs="Times New Roman"/>
      <w:sz w:val="24"/>
      <w:szCs w:val="24"/>
    </w:rPr>
  </w:style>
  <w:style w:type="character" w:styleId="PageNumber">
    <w:name w:val="page number"/>
    <w:basedOn w:val="DefaultParagraphFont"/>
    <w:rsid w:val="00E319D8"/>
  </w:style>
  <w:style w:type="character" w:styleId="Hyperlink">
    <w:name w:val="Hyperlink"/>
    <w:basedOn w:val="DefaultParagraphFont"/>
    <w:rsid w:val="00E319D8"/>
    <w:rPr>
      <w:b/>
      <w:bCs/>
      <w:strike w:val="0"/>
      <w:dstrike w:val="0"/>
      <w:color w:val="00355F"/>
      <w:u w:val="none"/>
      <w:effect w:val="none"/>
    </w:rPr>
  </w:style>
  <w:style w:type="paragraph" w:styleId="ListParagraph">
    <w:name w:val="List Paragraph"/>
    <w:basedOn w:val="Normal"/>
    <w:uiPriority w:val="34"/>
    <w:qFormat/>
    <w:rsid w:val="00E319D8"/>
    <w:pPr>
      <w:ind w:left="720"/>
      <w:contextualSpacing/>
    </w:pPr>
  </w:style>
  <w:style w:type="table" w:styleId="TableGrid">
    <w:name w:val="Table Grid"/>
    <w:basedOn w:val="TableNormal"/>
    <w:uiPriority w:val="59"/>
    <w:rsid w:val="00EC3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6AE"/>
    <w:rPr>
      <w:rFonts w:ascii="Tahoma" w:hAnsi="Tahoma" w:cs="Tahoma"/>
      <w:sz w:val="16"/>
      <w:szCs w:val="16"/>
    </w:rPr>
  </w:style>
  <w:style w:type="character" w:customStyle="1" w:styleId="BalloonTextChar">
    <w:name w:val="Balloon Text Char"/>
    <w:basedOn w:val="DefaultParagraphFont"/>
    <w:link w:val="BalloonText"/>
    <w:uiPriority w:val="99"/>
    <w:semiHidden/>
    <w:rsid w:val="00EC36AE"/>
    <w:rPr>
      <w:rFonts w:ascii="Tahoma" w:eastAsia="Times New Roman" w:hAnsi="Tahoma" w:cs="Tahoma"/>
      <w:sz w:val="16"/>
      <w:szCs w:val="16"/>
    </w:rPr>
  </w:style>
  <w:style w:type="character" w:styleId="Emphasis">
    <w:name w:val="Emphasis"/>
    <w:basedOn w:val="DefaultParagraphFont"/>
    <w:uiPriority w:val="20"/>
    <w:qFormat/>
    <w:rsid w:val="00F23C9B"/>
    <w:rPr>
      <w:i/>
      <w:iCs/>
    </w:rPr>
  </w:style>
  <w:style w:type="character" w:styleId="FollowedHyperlink">
    <w:name w:val="FollowedHyperlink"/>
    <w:basedOn w:val="DefaultParagraphFont"/>
    <w:uiPriority w:val="99"/>
    <w:semiHidden/>
    <w:unhideWhenUsed/>
    <w:rsid w:val="00BF6909"/>
    <w:rPr>
      <w:color w:val="800080" w:themeColor="followedHyperlink"/>
      <w:u w:val="single"/>
    </w:rPr>
  </w:style>
  <w:style w:type="paragraph" w:styleId="Header">
    <w:name w:val="header"/>
    <w:basedOn w:val="Normal"/>
    <w:link w:val="HeaderChar"/>
    <w:uiPriority w:val="99"/>
    <w:unhideWhenUsed/>
    <w:rsid w:val="005B18B6"/>
    <w:pPr>
      <w:tabs>
        <w:tab w:val="center" w:pos="4680"/>
        <w:tab w:val="right" w:pos="9360"/>
      </w:tabs>
    </w:pPr>
  </w:style>
  <w:style w:type="character" w:customStyle="1" w:styleId="HeaderChar">
    <w:name w:val="Header Char"/>
    <w:basedOn w:val="DefaultParagraphFont"/>
    <w:link w:val="Header"/>
    <w:uiPriority w:val="99"/>
    <w:rsid w:val="005B18B6"/>
    <w:rPr>
      <w:rFonts w:ascii="Times New Roman" w:eastAsia="Times New Roman" w:hAnsi="Times New Roman" w:cs="Times New Roman"/>
      <w:sz w:val="24"/>
      <w:szCs w:val="24"/>
    </w:rPr>
  </w:style>
  <w:style w:type="paragraph" w:styleId="NormalWeb">
    <w:name w:val="Normal (Web)"/>
    <w:basedOn w:val="Normal"/>
    <w:uiPriority w:val="99"/>
    <w:unhideWhenUsed/>
    <w:rsid w:val="008D7B42"/>
    <w:rPr>
      <w:rFonts w:eastAsiaTheme="minorHAnsi"/>
    </w:rPr>
  </w:style>
  <w:style w:type="paragraph" w:styleId="PlainText">
    <w:name w:val="Plain Text"/>
    <w:basedOn w:val="Normal"/>
    <w:link w:val="PlainTextChar"/>
    <w:uiPriority w:val="99"/>
    <w:semiHidden/>
    <w:unhideWhenUsed/>
    <w:rsid w:val="003A712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A7125"/>
    <w:rPr>
      <w:rFonts w:ascii="Calibri" w:hAnsi="Calibri"/>
      <w:szCs w:val="21"/>
    </w:rPr>
  </w:style>
  <w:style w:type="character" w:customStyle="1" w:styleId="meta-date">
    <w:name w:val="meta-date"/>
    <w:basedOn w:val="DefaultParagraphFont"/>
    <w:rsid w:val="00B360DE"/>
  </w:style>
  <w:style w:type="character" w:customStyle="1" w:styleId="st">
    <w:name w:val="st"/>
    <w:basedOn w:val="DefaultParagraphFont"/>
    <w:rsid w:val="00B360DE"/>
  </w:style>
  <w:style w:type="character" w:customStyle="1" w:styleId="Heading3Char">
    <w:name w:val="Heading 3 Char"/>
    <w:basedOn w:val="DefaultParagraphFont"/>
    <w:link w:val="Heading3"/>
    <w:uiPriority w:val="9"/>
    <w:semiHidden/>
    <w:rsid w:val="00B360DE"/>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D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B360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19D8"/>
    <w:pPr>
      <w:tabs>
        <w:tab w:val="center" w:pos="4320"/>
        <w:tab w:val="right" w:pos="8640"/>
      </w:tabs>
    </w:pPr>
  </w:style>
  <w:style w:type="character" w:customStyle="1" w:styleId="FooterChar">
    <w:name w:val="Footer Char"/>
    <w:basedOn w:val="DefaultParagraphFont"/>
    <w:link w:val="Footer"/>
    <w:rsid w:val="00E319D8"/>
    <w:rPr>
      <w:rFonts w:ascii="Times New Roman" w:eastAsia="Times New Roman" w:hAnsi="Times New Roman" w:cs="Times New Roman"/>
      <w:sz w:val="24"/>
      <w:szCs w:val="24"/>
    </w:rPr>
  </w:style>
  <w:style w:type="character" w:styleId="PageNumber">
    <w:name w:val="page number"/>
    <w:basedOn w:val="DefaultParagraphFont"/>
    <w:rsid w:val="00E319D8"/>
  </w:style>
  <w:style w:type="character" w:styleId="Hyperlink">
    <w:name w:val="Hyperlink"/>
    <w:basedOn w:val="DefaultParagraphFont"/>
    <w:rsid w:val="00E319D8"/>
    <w:rPr>
      <w:b/>
      <w:bCs/>
      <w:strike w:val="0"/>
      <w:dstrike w:val="0"/>
      <w:color w:val="00355F"/>
      <w:u w:val="none"/>
      <w:effect w:val="none"/>
    </w:rPr>
  </w:style>
  <w:style w:type="paragraph" w:styleId="ListParagraph">
    <w:name w:val="List Paragraph"/>
    <w:basedOn w:val="Normal"/>
    <w:uiPriority w:val="34"/>
    <w:qFormat/>
    <w:rsid w:val="00E319D8"/>
    <w:pPr>
      <w:ind w:left="720"/>
      <w:contextualSpacing/>
    </w:pPr>
  </w:style>
  <w:style w:type="table" w:styleId="TableGrid">
    <w:name w:val="Table Grid"/>
    <w:basedOn w:val="TableNormal"/>
    <w:uiPriority w:val="59"/>
    <w:rsid w:val="00EC3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6AE"/>
    <w:rPr>
      <w:rFonts w:ascii="Tahoma" w:hAnsi="Tahoma" w:cs="Tahoma"/>
      <w:sz w:val="16"/>
      <w:szCs w:val="16"/>
    </w:rPr>
  </w:style>
  <w:style w:type="character" w:customStyle="1" w:styleId="BalloonTextChar">
    <w:name w:val="Balloon Text Char"/>
    <w:basedOn w:val="DefaultParagraphFont"/>
    <w:link w:val="BalloonText"/>
    <w:uiPriority w:val="99"/>
    <w:semiHidden/>
    <w:rsid w:val="00EC36AE"/>
    <w:rPr>
      <w:rFonts w:ascii="Tahoma" w:eastAsia="Times New Roman" w:hAnsi="Tahoma" w:cs="Tahoma"/>
      <w:sz w:val="16"/>
      <w:szCs w:val="16"/>
    </w:rPr>
  </w:style>
  <w:style w:type="character" w:styleId="Emphasis">
    <w:name w:val="Emphasis"/>
    <w:basedOn w:val="DefaultParagraphFont"/>
    <w:uiPriority w:val="20"/>
    <w:qFormat/>
    <w:rsid w:val="00F23C9B"/>
    <w:rPr>
      <w:i/>
      <w:iCs/>
    </w:rPr>
  </w:style>
  <w:style w:type="character" w:styleId="FollowedHyperlink">
    <w:name w:val="FollowedHyperlink"/>
    <w:basedOn w:val="DefaultParagraphFont"/>
    <w:uiPriority w:val="99"/>
    <w:semiHidden/>
    <w:unhideWhenUsed/>
    <w:rsid w:val="00BF6909"/>
    <w:rPr>
      <w:color w:val="800080" w:themeColor="followedHyperlink"/>
      <w:u w:val="single"/>
    </w:rPr>
  </w:style>
  <w:style w:type="paragraph" w:styleId="Header">
    <w:name w:val="header"/>
    <w:basedOn w:val="Normal"/>
    <w:link w:val="HeaderChar"/>
    <w:uiPriority w:val="99"/>
    <w:unhideWhenUsed/>
    <w:rsid w:val="005B18B6"/>
    <w:pPr>
      <w:tabs>
        <w:tab w:val="center" w:pos="4680"/>
        <w:tab w:val="right" w:pos="9360"/>
      </w:tabs>
    </w:pPr>
  </w:style>
  <w:style w:type="character" w:customStyle="1" w:styleId="HeaderChar">
    <w:name w:val="Header Char"/>
    <w:basedOn w:val="DefaultParagraphFont"/>
    <w:link w:val="Header"/>
    <w:uiPriority w:val="99"/>
    <w:rsid w:val="005B18B6"/>
    <w:rPr>
      <w:rFonts w:ascii="Times New Roman" w:eastAsia="Times New Roman" w:hAnsi="Times New Roman" w:cs="Times New Roman"/>
      <w:sz w:val="24"/>
      <w:szCs w:val="24"/>
    </w:rPr>
  </w:style>
  <w:style w:type="paragraph" w:styleId="NormalWeb">
    <w:name w:val="Normal (Web)"/>
    <w:basedOn w:val="Normal"/>
    <w:uiPriority w:val="99"/>
    <w:unhideWhenUsed/>
    <w:rsid w:val="008D7B42"/>
    <w:rPr>
      <w:rFonts w:eastAsiaTheme="minorHAnsi"/>
    </w:rPr>
  </w:style>
  <w:style w:type="paragraph" w:styleId="PlainText">
    <w:name w:val="Plain Text"/>
    <w:basedOn w:val="Normal"/>
    <w:link w:val="PlainTextChar"/>
    <w:uiPriority w:val="99"/>
    <w:semiHidden/>
    <w:unhideWhenUsed/>
    <w:rsid w:val="003A712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A7125"/>
    <w:rPr>
      <w:rFonts w:ascii="Calibri" w:hAnsi="Calibri"/>
      <w:szCs w:val="21"/>
    </w:rPr>
  </w:style>
  <w:style w:type="character" w:customStyle="1" w:styleId="meta-date">
    <w:name w:val="meta-date"/>
    <w:basedOn w:val="DefaultParagraphFont"/>
    <w:rsid w:val="00B360DE"/>
  </w:style>
  <w:style w:type="character" w:customStyle="1" w:styleId="st">
    <w:name w:val="st"/>
    <w:basedOn w:val="DefaultParagraphFont"/>
    <w:rsid w:val="00B360DE"/>
  </w:style>
  <w:style w:type="character" w:customStyle="1" w:styleId="Heading3Char">
    <w:name w:val="Heading 3 Char"/>
    <w:basedOn w:val="DefaultParagraphFont"/>
    <w:link w:val="Heading3"/>
    <w:uiPriority w:val="9"/>
    <w:semiHidden/>
    <w:rsid w:val="00B360DE"/>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99317">
      <w:bodyDiv w:val="1"/>
      <w:marLeft w:val="0"/>
      <w:marRight w:val="0"/>
      <w:marTop w:val="0"/>
      <w:marBottom w:val="0"/>
      <w:divBdr>
        <w:top w:val="none" w:sz="0" w:space="0" w:color="auto"/>
        <w:left w:val="none" w:sz="0" w:space="0" w:color="auto"/>
        <w:bottom w:val="none" w:sz="0" w:space="0" w:color="auto"/>
        <w:right w:val="none" w:sz="0" w:space="0" w:color="auto"/>
      </w:divBdr>
    </w:div>
    <w:div w:id="359862425">
      <w:bodyDiv w:val="1"/>
      <w:marLeft w:val="0"/>
      <w:marRight w:val="0"/>
      <w:marTop w:val="0"/>
      <w:marBottom w:val="0"/>
      <w:divBdr>
        <w:top w:val="none" w:sz="0" w:space="0" w:color="auto"/>
        <w:left w:val="none" w:sz="0" w:space="0" w:color="auto"/>
        <w:bottom w:val="none" w:sz="0" w:space="0" w:color="auto"/>
        <w:right w:val="none" w:sz="0" w:space="0" w:color="auto"/>
      </w:divBdr>
    </w:div>
    <w:div w:id="472873579">
      <w:bodyDiv w:val="1"/>
      <w:marLeft w:val="0"/>
      <w:marRight w:val="0"/>
      <w:marTop w:val="0"/>
      <w:marBottom w:val="0"/>
      <w:divBdr>
        <w:top w:val="none" w:sz="0" w:space="0" w:color="auto"/>
        <w:left w:val="none" w:sz="0" w:space="0" w:color="auto"/>
        <w:bottom w:val="none" w:sz="0" w:space="0" w:color="auto"/>
        <w:right w:val="none" w:sz="0" w:space="0" w:color="auto"/>
      </w:divBdr>
    </w:div>
    <w:div w:id="545676260">
      <w:bodyDiv w:val="1"/>
      <w:marLeft w:val="0"/>
      <w:marRight w:val="0"/>
      <w:marTop w:val="0"/>
      <w:marBottom w:val="0"/>
      <w:divBdr>
        <w:top w:val="none" w:sz="0" w:space="0" w:color="auto"/>
        <w:left w:val="none" w:sz="0" w:space="0" w:color="auto"/>
        <w:bottom w:val="none" w:sz="0" w:space="0" w:color="auto"/>
        <w:right w:val="none" w:sz="0" w:space="0" w:color="auto"/>
      </w:divBdr>
    </w:div>
    <w:div w:id="1160467630">
      <w:bodyDiv w:val="1"/>
      <w:marLeft w:val="0"/>
      <w:marRight w:val="0"/>
      <w:marTop w:val="0"/>
      <w:marBottom w:val="0"/>
      <w:divBdr>
        <w:top w:val="none" w:sz="0" w:space="0" w:color="auto"/>
        <w:left w:val="none" w:sz="0" w:space="0" w:color="auto"/>
        <w:bottom w:val="none" w:sz="0" w:space="0" w:color="auto"/>
        <w:right w:val="none" w:sz="0" w:space="0" w:color="auto"/>
      </w:divBdr>
    </w:div>
    <w:div w:id="166435681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2850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mmunizenebraska.org/%2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738B4-B991-4C49-9B03-F0C598D4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Creighton University</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Creighton University DoIT</cp:lastModifiedBy>
  <cp:revision>3</cp:revision>
  <cp:lastPrinted>2015-08-17T15:25:00Z</cp:lastPrinted>
  <dcterms:created xsi:type="dcterms:W3CDTF">2015-11-18T13:43:00Z</dcterms:created>
  <dcterms:modified xsi:type="dcterms:W3CDTF">2015-11-18T14:33:00Z</dcterms:modified>
</cp:coreProperties>
</file>