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675FF0" w:rsidRDefault="00675FF0" w:rsidP="00E319D8">
      <w:pPr>
        <w:jc w:val="center"/>
      </w:pPr>
      <w:r w:rsidRPr="00675FF0">
        <w:t xml:space="preserve">Wednesday </w:t>
      </w:r>
      <w:r w:rsidR="000063F1">
        <w:t>May 21, 2014</w:t>
      </w:r>
    </w:p>
    <w:p w:rsidR="00E319D8" w:rsidRDefault="00E319D8" w:rsidP="00E319D8">
      <w:pPr>
        <w:jc w:val="center"/>
      </w:pPr>
      <w:r>
        <w:t xml:space="preserve"> 7:30 – 9:00 AM</w:t>
      </w:r>
    </w:p>
    <w:p w:rsidR="00E319D8" w:rsidRDefault="00E319D8" w:rsidP="00E319D8">
      <w:pPr>
        <w:jc w:val="center"/>
      </w:pPr>
      <w:r>
        <w:t>Methodist Hospital in the Nebraska Room</w:t>
      </w:r>
    </w:p>
    <w:p w:rsidR="00E319D8" w:rsidRDefault="00E319D8" w:rsidP="00E319D8">
      <w:pPr>
        <w:jc w:val="center"/>
      </w:pPr>
    </w:p>
    <w:p w:rsidR="00E319D8" w:rsidRDefault="00E319D8" w:rsidP="00E319D8">
      <w:r>
        <w:t xml:space="preserve">Meeting called to order at 7:30 AM by Chair </w:t>
      </w:r>
      <w:r w:rsidR="000063F1">
        <w:t>Laura Klug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1B70DC" w:rsidRDefault="00BA215A" w:rsidP="00BA215A">
      <w:r w:rsidRPr="00BA215A">
        <w:rPr>
          <w:b/>
        </w:rPr>
        <w:t xml:space="preserve">Announcement:  </w:t>
      </w:r>
      <w:r w:rsidR="000063F1" w:rsidRPr="003259A7">
        <w:t>Thank</w:t>
      </w:r>
      <w:r w:rsidR="00684685" w:rsidRPr="003259A7">
        <w:t xml:space="preserve"> you to Libby Henning, Bridget Rolenc and Methodist Hospital for providing the meeting space and refreshments.</w:t>
      </w:r>
    </w:p>
    <w:p w:rsidR="00BA215A" w:rsidRPr="003259A7" w:rsidRDefault="000063F1" w:rsidP="00BA215A">
      <w:r w:rsidRPr="003259A7">
        <w:t xml:space="preserve"> </w:t>
      </w:r>
    </w:p>
    <w:p w:rsidR="00E00976" w:rsidRPr="001B70DC" w:rsidRDefault="003259A7" w:rsidP="00704C93">
      <w:r w:rsidRPr="001B70DC">
        <w:t>Plaque presented to Laura Klug</w:t>
      </w:r>
      <w:r w:rsidR="001B70DC" w:rsidRPr="001B70DC">
        <w:t xml:space="preserve"> for her service as 2013 Chair </w:t>
      </w:r>
    </w:p>
    <w:p w:rsidR="001B70DC" w:rsidRDefault="001B70DC" w:rsidP="00704C93">
      <w:pPr>
        <w:rPr>
          <w:b/>
        </w:rPr>
      </w:pPr>
    </w:p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0063F1">
        <w:t xml:space="preserve">February 2014 </w:t>
      </w:r>
      <w:r w:rsidR="00CC529C">
        <w:t>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E319D8" w:rsidRDefault="00E319D8" w:rsidP="00E319D8"/>
    <w:p w:rsidR="001B70DC" w:rsidRDefault="00E319D8" w:rsidP="00675FF0">
      <w:pPr>
        <w:ind w:left="1440" w:hanging="1440"/>
      </w:pPr>
      <w:r>
        <w:t xml:space="preserve">Expenses:  </w:t>
      </w:r>
      <w:r w:rsidR="00E5132A">
        <w:tab/>
        <w:t>$</w:t>
      </w:r>
      <w:r w:rsidR="001B70DC">
        <w:t xml:space="preserve"> 1,255.00 (reimburse Chair and Chair elect for national conference fees and airfare)</w:t>
      </w:r>
    </w:p>
    <w:p w:rsidR="002B0506" w:rsidRDefault="001B70DC" w:rsidP="00675FF0">
      <w:pPr>
        <w:ind w:left="1440" w:hanging="1440"/>
      </w:pPr>
      <w:r>
        <w:tab/>
        <w:t>$ 55.00 (honors plaque)</w:t>
      </w:r>
      <w:r w:rsidR="0095552C">
        <w:tab/>
      </w:r>
      <w:r w:rsidR="002B0506">
        <w:tab/>
      </w:r>
    </w:p>
    <w:p w:rsidR="00E319D8" w:rsidRDefault="00E319D8" w:rsidP="00E5132A">
      <w:pPr>
        <w:ind w:left="1440" w:hanging="1440"/>
      </w:pPr>
      <w:r>
        <w:t xml:space="preserve">Deposits:   </w:t>
      </w:r>
      <w:r>
        <w:tab/>
      </w:r>
      <w:r w:rsidR="001B70DC">
        <w:t>$ 3,000 (Award for Immunization education from Pfizer)</w:t>
      </w:r>
    </w:p>
    <w:p w:rsidR="00E319D8" w:rsidRDefault="00E319D8" w:rsidP="00E319D8">
      <w:r>
        <w:t xml:space="preserve">Balance:    </w:t>
      </w:r>
      <w:r>
        <w:tab/>
        <w:t xml:space="preserve">$ </w:t>
      </w:r>
      <w:r w:rsidR="001B70DC">
        <w:t>16,885.65</w:t>
      </w:r>
    </w:p>
    <w:p w:rsidR="00BA2131" w:rsidRDefault="00BA2131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7431E8">
        <w:rPr>
          <w:b/>
        </w:rPr>
        <w:t>Georgiana Felt</w:t>
      </w:r>
      <w:r w:rsidR="00697A53">
        <w:rPr>
          <w:b/>
        </w:rPr>
        <w:t>/Bridget Rolenc</w:t>
      </w:r>
      <w:r>
        <w:rPr>
          <w:b/>
        </w:rPr>
        <w:t>)</w:t>
      </w:r>
    </w:p>
    <w:p w:rsidR="00CC529C" w:rsidRDefault="00CC529C" w:rsidP="00E319D8">
      <w:pPr>
        <w:rPr>
          <w:b/>
        </w:rPr>
      </w:pPr>
    </w:p>
    <w:p w:rsidR="00675FF0" w:rsidRDefault="00F25CC0" w:rsidP="00F25CC0">
      <w:r>
        <w:t>Upcoming Health Fairs that the task force will be participating in:</w:t>
      </w:r>
    </w:p>
    <w:p w:rsidR="00F25CC0" w:rsidRDefault="00F25CC0" w:rsidP="00F25CC0"/>
    <w:p w:rsidR="00F25CC0" w:rsidRPr="001B70DC" w:rsidRDefault="00F25CC0" w:rsidP="00405D01">
      <w:pPr>
        <w:pStyle w:val="ListParagraph"/>
        <w:numPr>
          <w:ilvl w:val="0"/>
          <w:numId w:val="24"/>
        </w:numPr>
      </w:pPr>
      <w:r w:rsidRPr="001B70DC">
        <w:t>June 21, 2014.  Refugee Health Fair at Benson High School</w:t>
      </w:r>
      <w:r w:rsidR="001B70DC" w:rsidRPr="001B70DC">
        <w:t xml:space="preserve"> from 9AM to 3 PM, will need volunteers</w:t>
      </w:r>
    </w:p>
    <w:p w:rsidR="001B70DC" w:rsidRPr="001B70DC" w:rsidRDefault="001B70DC" w:rsidP="00405D01">
      <w:pPr>
        <w:pStyle w:val="ListParagraph"/>
        <w:numPr>
          <w:ilvl w:val="0"/>
          <w:numId w:val="24"/>
        </w:numPr>
      </w:pPr>
      <w:r w:rsidRPr="001B70DC">
        <w:t xml:space="preserve">Junes 28, 2013. </w:t>
      </w:r>
      <w:r w:rsidRPr="001B70DC">
        <w:t>Juneteenth</w:t>
      </w:r>
      <w:r>
        <w:t xml:space="preserve"> Celebration Parade; booth </w:t>
      </w:r>
      <w:r w:rsidR="00405D01">
        <w:t xml:space="preserve">will </w:t>
      </w:r>
      <w:r>
        <w:t xml:space="preserve">be set up </w:t>
      </w:r>
      <w:r w:rsidR="00405D01">
        <w:t>along the parade route.  This event celebrates the freedom of the slaves.</w:t>
      </w:r>
    </w:p>
    <w:p w:rsidR="001B70DC" w:rsidRDefault="001B70DC" w:rsidP="00F25CC0"/>
    <w:p w:rsidR="00405D01" w:rsidRPr="001B70DC" w:rsidRDefault="00405D01" w:rsidP="00F25CC0">
      <w:r>
        <w:t>Plan to send a mailing to Daycares for flu and Tdap.  May sent post cards to vulnerable areas by zip codes to offer vaccines to the daycare workers.</w:t>
      </w:r>
    </w:p>
    <w:p w:rsidR="00BA2131" w:rsidRPr="001B70DC" w:rsidRDefault="00BA2131" w:rsidP="00BA2131">
      <w:pPr>
        <w:pStyle w:val="ListParagraph"/>
        <w:ind w:left="1440"/>
      </w:pPr>
    </w:p>
    <w:p w:rsidR="00BA2131" w:rsidRPr="001B70DC" w:rsidRDefault="00BA2131" w:rsidP="00BA2131">
      <w:pPr>
        <w:pStyle w:val="ListParagraph"/>
        <w:ind w:left="1440"/>
      </w:pPr>
    </w:p>
    <w:p w:rsidR="00B860FC" w:rsidRDefault="00B860FC" w:rsidP="00B860FC">
      <w:pPr>
        <w:rPr>
          <w:b/>
        </w:rPr>
      </w:pPr>
      <w:r w:rsidRPr="00C739C8">
        <w:rPr>
          <w:b/>
        </w:rPr>
        <w:t>Professional Affairs:  (</w:t>
      </w:r>
      <w:r>
        <w:rPr>
          <w:b/>
        </w:rPr>
        <w:t>Chairs: Cathy Carrico and Katie O’Keefe)</w:t>
      </w:r>
    </w:p>
    <w:p w:rsidR="00F57AC1" w:rsidRDefault="00F57AC1" w:rsidP="00B860FC"/>
    <w:p w:rsidR="00F57AC1" w:rsidRDefault="00922F5B" w:rsidP="00F57AC1">
      <w:pPr>
        <w:pStyle w:val="ListParagraph"/>
        <w:numPr>
          <w:ilvl w:val="0"/>
          <w:numId w:val="20"/>
        </w:numPr>
        <w:ind w:left="630"/>
      </w:pPr>
      <w:r>
        <w:t>Reminder that the Annual Immunize Nebraska Conference will be on June 6</w:t>
      </w:r>
      <w:r w:rsidRPr="00922F5B">
        <w:rPr>
          <w:vertAlign w:val="superscript"/>
        </w:rPr>
        <w:t>th</w:t>
      </w:r>
      <w:r>
        <w:t xml:space="preserve"> 2014</w:t>
      </w:r>
    </w:p>
    <w:p w:rsidR="00922F5B" w:rsidRDefault="00684685" w:rsidP="00922F5B">
      <w:pPr>
        <w:pStyle w:val="ListParagraph"/>
        <w:numPr>
          <w:ilvl w:val="1"/>
          <w:numId w:val="20"/>
        </w:numPr>
      </w:pPr>
      <w:r>
        <w:t>Two hundred and five people are signed up: early bird dead line is this week.</w:t>
      </w:r>
    </w:p>
    <w:p w:rsidR="00F25CC0" w:rsidRDefault="00922F5B" w:rsidP="00922F5B">
      <w:pPr>
        <w:pStyle w:val="ListParagraph"/>
        <w:numPr>
          <w:ilvl w:val="1"/>
          <w:numId w:val="20"/>
        </w:numPr>
      </w:pPr>
      <w:r w:rsidRPr="00684685">
        <w:t>Dr. Anne Schuchat</w:t>
      </w:r>
      <w:r w:rsidR="00684685" w:rsidRPr="00684685">
        <w:t xml:space="preserve"> will not be able to attend</w:t>
      </w:r>
      <w:r w:rsidRPr="00684685">
        <w:t xml:space="preserve"> from the CDC</w:t>
      </w:r>
      <w:r w:rsidR="00F25CC0">
        <w:t>.</w:t>
      </w:r>
      <w:r w:rsidR="00F25CC0" w:rsidRPr="00F25CC0">
        <w:t xml:space="preserve"> </w:t>
      </w:r>
      <w:r w:rsidR="00F25CC0" w:rsidRPr="00684685">
        <w:t>Amanda Cohn</w:t>
      </w:r>
      <w:r w:rsidR="00F25CC0">
        <w:t>, also from the CDC, is replacing Dr. Schuchat as the</w:t>
      </w:r>
      <w:r w:rsidRPr="00684685">
        <w:t xml:space="preserve"> featured speaker</w:t>
      </w:r>
      <w:r w:rsidR="00C30BAB" w:rsidRPr="00684685">
        <w:t xml:space="preserve"> this year.</w:t>
      </w:r>
      <w:r w:rsidR="00684685" w:rsidRPr="00684685">
        <w:t xml:space="preserve">  </w:t>
      </w:r>
    </w:p>
    <w:p w:rsidR="00922F5B" w:rsidRDefault="00684685" w:rsidP="00922F5B">
      <w:pPr>
        <w:pStyle w:val="ListParagraph"/>
        <w:numPr>
          <w:ilvl w:val="1"/>
          <w:numId w:val="20"/>
        </w:numPr>
      </w:pPr>
      <w:r w:rsidRPr="00684685">
        <w:t>E</w:t>
      </w:r>
      <w:r w:rsidR="00922F5B" w:rsidRPr="00684685">
        <w:t>ncourage other community partners or advocates to consider submitting abstracts of the work they are doing.</w:t>
      </w:r>
      <w:r w:rsidRPr="00684685">
        <w:t xml:space="preserve">  May submit even though the May 15</w:t>
      </w:r>
      <w:r w:rsidRPr="00F25CC0">
        <w:rPr>
          <w:vertAlign w:val="superscript"/>
        </w:rPr>
        <w:t>th</w:t>
      </w:r>
      <w:r w:rsidRPr="00684685">
        <w:t xml:space="preserve"> 2014</w:t>
      </w:r>
      <w:r w:rsidR="00F25CC0">
        <w:t xml:space="preserve"> deadline is over</w:t>
      </w:r>
    </w:p>
    <w:p w:rsidR="00F25CC0" w:rsidRPr="00684685" w:rsidRDefault="00F25CC0" w:rsidP="00F25CC0">
      <w:pPr>
        <w:pStyle w:val="ListParagraph"/>
        <w:ind w:left="1440"/>
      </w:pPr>
    </w:p>
    <w:p w:rsidR="00F25CC0" w:rsidRPr="00F25CC0" w:rsidRDefault="00F25CC0" w:rsidP="00F25CC0">
      <w:pPr>
        <w:pStyle w:val="ListParagraph"/>
        <w:numPr>
          <w:ilvl w:val="0"/>
          <w:numId w:val="20"/>
        </w:numPr>
      </w:pPr>
      <w:r w:rsidRPr="00F25CC0">
        <w:t>Month of August request government proclamation, public signing with the governor</w:t>
      </w:r>
      <w:r>
        <w:t>.  Using this as an opportunity to educate clinics.  Send out information to clinics and public access area to education professionals and general public</w:t>
      </w:r>
    </w:p>
    <w:p w:rsidR="00F57AC1" w:rsidRDefault="00F57AC1" w:rsidP="00B860FC"/>
    <w:p w:rsidR="00E319D8" w:rsidRDefault="00E319D8" w:rsidP="00E319D8">
      <w:pPr>
        <w:rPr>
          <w:b/>
        </w:rPr>
      </w:pPr>
      <w:r w:rsidRPr="00856290">
        <w:rPr>
          <w:b/>
        </w:rPr>
        <w:t>Legislative: (</w:t>
      </w:r>
      <w:r w:rsidR="0060038D">
        <w:rPr>
          <w:b/>
        </w:rPr>
        <w:t xml:space="preserve">Chair: </w:t>
      </w:r>
      <w:r w:rsidRPr="00856290">
        <w:rPr>
          <w:b/>
        </w:rPr>
        <w:t>Linda Ohri)</w:t>
      </w:r>
    </w:p>
    <w:p w:rsidR="00743185" w:rsidRDefault="00743185" w:rsidP="00E319D8">
      <w:pPr>
        <w:rPr>
          <w:b/>
        </w:rPr>
      </w:pPr>
    </w:p>
    <w:p w:rsidR="00C30BAB" w:rsidRDefault="00C30BAB" w:rsidP="00E319D8">
      <w:pPr>
        <w:rPr>
          <w:b/>
        </w:rPr>
      </w:pPr>
      <w:r>
        <w:rPr>
          <w:b/>
        </w:rPr>
        <w:t>Bills on this year’s agenda</w:t>
      </w:r>
    </w:p>
    <w:p w:rsidR="00632423" w:rsidRDefault="00632423" w:rsidP="00632423"/>
    <w:p w:rsidR="002A395D" w:rsidRPr="00405D01" w:rsidRDefault="002A395D" w:rsidP="002A395D">
      <w:pPr>
        <w:pStyle w:val="ListParagraph"/>
        <w:numPr>
          <w:ilvl w:val="3"/>
          <w:numId w:val="20"/>
        </w:numPr>
        <w:ind w:left="630"/>
      </w:pPr>
      <w:r w:rsidRPr="00405D01">
        <w:t>LB</w:t>
      </w:r>
      <w:r w:rsidR="00C30BAB" w:rsidRPr="00405D01">
        <w:t>460 –Carryover bill that</w:t>
      </w:r>
      <w:r w:rsidRPr="00405D01">
        <w:t xml:space="preserve"> would require every student entering the seventh </w:t>
      </w:r>
      <w:r w:rsidR="00C30BAB" w:rsidRPr="00405D01">
        <w:t xml:space="preserve">grade to have a meningococcal vaccine </w:t>
      </w:r>
      <w:r w:rsidRPr="00405D01">
        <w:t xml:space="preserve">and at age sixteen to have a booster immunization containing meningococcal conjugate vaccine. </w:t>
      </w:r>
      <w:r w:rsidR="00405D01" w:rsidRPr="00405D01">
        <w:t xml:space="preserve">  This bill was indefinitely postponed.</w:t>
      </w:r>
    </w:p>
    <w:p w:rsidR="00632423" w:rsidRDefault="00632423" w:rsidP="00632423"/>
    <w:p w:rsidR="0016099B" w:rsidRPr="00405D01" w:rsidRDefault="002A395D" w:rsidP="0016099B">
      <w:pPr>
        <w:pStyle w:val="ListParagraph"/>
        <w:numPr>
          <w:ilvl w:val="3"/>
          <w:numId w:val="20"/>
        </w:numPr>
        <w:ind w:left="630"/>
      </w:pPr>
      <w:r w:rsidRPr="00405D01">
        <w:t>LB</w:t>
      </w:r>
      <w:r w:rsidR="008E6AAC" w:rsidRPr="00405D01">
        <w:t xml:space="preserve">859 </w:t>
      </w:r>
      <w:r w:rsidR="00C30BAB" w:rsidRPr="00405D01">
        <w:t xml:space="preserve">- </w:t>
      </w:r>
      <w:r w:rsidR="00632423" w:rsidRPr="00405D01">
        <w:t>This bill consolidated multiple bills</w:t>
      </w:r>
      <w:r w:rsidR="0016099B" w:rsidRPr="00405D01">
        <w:t>.</w:t>
      </w:r>
      <w:r w:rsidR="00405D01" w:rsidRPr="00405D01">
        <w:t xml:space="preserve"> </w:t>
      </w:r>
      <w:r w:rsidR="00405D01" w:rsidRPr="00405D01">
        <w:t>Approved by Governor on April 10, 2014</w:t>
      </w:r>
    </w:p>
    <w:p w:rsidR="0016099B" w:rsidRPr="00405D01" w:rsidRDefault="00684685" w:rsidP="0016099B">
      <w:pPr>
        <w:pStyle w:val="ListParagraph"/>
        <w:numPr>
          <w:ilvl w:val="4"/>
          <w:numId w:val="20"/>
        </w:numPr>
        <w:ind w:left="1440"/>
      </w:pPr>
      <w:r w:rsidRPr="00405D01">
        <w:t>Addresses influenza</w:t>
      </w:r>
      <w:r w:rsidR="00632423" w:rsidRPr="00405D01">
        <w:t xml:space="preserve"> vaccine</w:t>
      </w:r>
      <w:r w:rsidR="00C30BAB" w:rsidRPr="00405D01">
        <w:t xml:space="preserve"> and requires that </w:t>
      </w:r>
      <w:r w:rsidR="00632423" w:rsidRPr="00405D01">
        <w:t>pro</w:t>
      </w:r>
      <w:r w:rsidR="00C30BAB" w:rsidRPr="00405D01">
        <w:t>vi</w:t>
      </w:r>
      <w:r w:rsidR="00632423" w:rsidRPr="00405D01">
        <w:t>ders in acute care facilities</w:t>
      </w:r>
      <w:r w:rsidR="002A395D" w:rsidRPr="00405D01">
        <w:t xml:space="preserve"> </w:t>
      </w:r>
      <w:r w:rsidR="00632423" w:rsidRPr="00405D01">
        <w:t xml:space="preserve">offer and record who received the </w:t>
      </w:r>
      <w:r w:rsidR="00C30BAB" w:rsidRPr="00405D01">
        <w:t xml:space="preserve">influenza </w:t>
      </w:r>
      <w:r w:rsidR="00632423" w:rsidRPr="00405D01">
        <w:t>vaccine and who did not.  It does not require the employee to get the vaccine</w:t>
      </w:r>
      <w:r w:rsidR="00C30BAB" w:rsidRPr="00405D01">
        <w:t xml:space="preserve">. </w:t>
      </w:r>
    </w:p>
    <w:p w:rsidR="002A395D" w:rsidRPr="00405D01" w:rsidRDefault="00C30BAB" w:rsidP="0016099B">
      <w:pPr>
        <w:pStyle w:val="ListParagraph"/>
        <w:numPr>
          <w:ilvl w:val="4"/>
          <w:numId w:val="20"/>
        </w:numPr>
        <w:ind w:left="1440"/>
      </w:pPr>
      <w:r w:rsidRPr="00405D01">
        <w:t>Clarifies existing statutes by stating that the offer of immunizations is not required when there are contraindications or nationwide shortages of vaccines.</w:t>
      </w:r>
    </w:p>
    <w:p w:rsidR="0016099B" w:rsidRPr="00405D01" w:rsidRDefault="008E6AAC" w:rsidP="008E6AAC">
      <w:pPr>
        <w:pStyle w:val="ListParagraph"/>
        <w:numPr>
          <w:ilvl w:val="4"/>
          <w:numId w:val="20"/>
        </w:numPr>
        <w:ind w:left="1440"/>
      </w:pPr>
      <w:r w:rsidRPr="00405D01">
        <w:t xml:space="preserve">Pneumococcal </w:t>
      </w:r>
      <w:r w:rsidR="00632423" w:rsidRPr="00405D01">
        <w:t>is</w:t>
      </w:r>
      <w:r w:rsidRPr="00405D01">
        <w:t xml:space="preserve"> tied </w:t>
      </w:r>
      <w:r w:rsidR="0016099B" w:rsidRPr="00405D01">
        <w:t>in</w:t>
      </w:r>
      <w:r w:rsidRPr="00405D01">
        <w:t>to</w:t>
      </w:r>
      <w:r w:rsidR="0016099B" w:rsidRPr="00405D01">
        <w:t xml:space="preserve"> the bill as well requiring it to </w:t>
      </w:r>
      <w:r w:rsidRPr="00405D01">
        <w:t xml:space="preserve">be offered during the season.  </w:t>
      </w:r>
    </w:p>
    <w:p w:rsidR="0016099B" w:rsidRPr="00405D01" w:rsidRDefault="008E6AAC" w:rsidP="008E6AAC">
      <w:pPr>
        <w:pStyle w:val="ListParagraph"/>
        <w:numPr>
          <w:ilvl w:val="4"/>
          <w:numId w:val="20"/>
        </w:numPr>
        <w:ind w:left="1440"/>
      </w:pPr>
      <w:r w:rsidRPr="00405D01">
        <w:t>Exte</w:t>
      </w:r>
      <w:r w:rsidR="00632423" w:rsidRPr="00405D01">
        <w:t>nds to acute and long term care</w:t>
      </w:r>
      <w:r w:rsidRPr="00405D01">
        <w:t>,</w:t>
      </w:r>
      <w:r w:rsidR="00632423" w:rsidRPr="00405D01">
        <w:t xml:space="preserve"> as well as</w:t>
      </w:r>
      <w:r w:rsidRPr="00405D01">
        <w:t xml:space="preserve"> intermediate</w:t>
      </w:r>
      <w:r w:rsidR="00632423" w:rsidRPr="00405D01">
        <w:t>.</w:t>
      </w:r>
      <w:r w:rsidRPr="00405D01">
        <w:t xml:space="preserve"> </w:t>
      </w:r>
    </w:p>
    <w:p w:rsidR="00632423" w:rsidRPr="00405D01" w:rsidRDefault="008E6AAC" w:rsidP="008E6AAC">
      <w:pPr>
        <w:pStyle w:val="ListParagraph"/>
        <w:numPr>
          <w:ilvl w:val="4"/>
          <w:numId w:val="20"/>
        </w:numPr>
        <w:ind w:left="1440"/>
      </w:pPr>
      <w:r w:rsidRPr="00405D01">
        <w:t xml:space="preserve">Also </w:t>
      </w:r>
      <w:r w:rsidR="00632423" w:rsidRPr="00405D01">
        <w:t xml:space="preserve">requires </w:t>
      </w:r>
      <w:r w:rsidRPr="00405D01">
        <w:t>offer</w:t>
      </w:r>
      <w:r w:rsidR="00632423" w:rsidRPr="00405D01">
        <w:t xml:space="preserve"> of Tdap</w:t>
      </w:r>
      <w:r w:rsidRPr="00405D01">
        <w:t xml:space="preserve"> to residents.</w:t>
      </w:r>
    </w:p>
    <w:p w:rsidR="00632423" w:rsidRDefault="00632423" w:rsidP="00632423">
      <w:pPr>
        <w:pStyle w:val="ListParagraph"/>
        <w:ind w:left="1440"/>
      </w:pPr>
    </w:p>
    <w:p w:rsidR="00632423" w:rsidRDefault="00632423" w:rsidP="00632423">
      <w:pPr>
        <w:pStyle w:val="ListParagraph"/>
        <w:numPr>
          <w:ilvl w:val="3"/>
          <w:numId w:val="20"/>
        </w:numPr>
        <w:ind w:left="630"/>
      </w:pPr>
      <w:r>
        <w:t>To find more information</w:t>
      </w:r>
      <w:r w:rsidR="0016099B">
        <w:t xml:space="preserve"> about these or any bills</w:t>
      </w:r>
      <w:r>
        <w:t xml:space="preserve">, you can go to the Nebraska Unicameral Legislature page at </w:t>
      </w:r>
      <w:hyperlink r:id="rId10" w:history="1">
        <w:r w:rsidRPr="00E72918">
          <w:rPr>
            <w:rStyle w:val="Hyperlink"/>
          </w:rPr>
          <w:t>http://nebraskalegislature.gov/</w:t>
        </w:r>
      </w:hyperlink>
      <w:r>
        <w:t xml:space="preserve"> </w:t>
      </w:r>
    </w:p>
    <w:p w:rsidR="00632423" w:rsidRDefault="00632423" w:rsidP="00632423">
      <w:pPr>
        <w:pStyle w:val="ListParagraph"/>
        <w:numPr>
          <w:ilvl w:val="4"/>
          <w:numId w:val="20"/>
        </w:numPr>
        <w:ind w:left="1440"/>
      </w:pPr>
      <w:r>
        <w:lastRenderedPageBreak/>
        <w:t>You can search for specific bills by typing the number into the upper right hand corner of the page</w:t>
      </w:r>
    </w:p>
    <w:p w:rsidR="00F25CC0" w:rsidRDefault="00F25CC0" w:rsidP="00826423">
      <w:pPr>
        <w:rPr>
          <w:b/>
        </w:rPr>
      </w:pPr>
    </w:p>
    <w:p w:rsidR="007B17F1" w:rsidRPr="00405D01" w:rsidRDefault="00F25CC0" w:rsidP="00826423">
      <w:r w:rsidRPr="00405D01">
        <w:t>Discuss getting advocacy at the state level, discuss</w:t>
      </w:r>
      <w:r w:rsidR="003259A7" w:rsidRPr="00405D01">
        <w:t xml:space="preserve"> meeting with state legislatures and discussing need for different vaccine protection</w:t>
      </w:r>
    </w:p>
    <w:p w:rsidR="00F25CC0" w:rsidRPr="00405D01" w:rsidRDefault="00F25CC0" w:rsidP="00826423"/>
    <w:p w:rsidR="003A2FC7" w:rsidRPr="003A2FC7" w:rsidRDefault="003A2FC7" w:rsidP="003A2FC7">
      <w:pPr>
        <w:rPr>
          <w:b/>
        </w:rPr>
      </w:pPr>
      <w:r w:rsidRPr="003A2FC7">
        <w:rPr>
          <w:b/>
        </w:rPr>
        <w:t>WEBSITE Report:</w:t>
      </w:r>
      <w:r w:rsidR="0095552C">
        <w:rPr>
          <w:b/>
        </w:rPr>
        <w:t xml:space="preserve"> Sharon </w:t>
      </w:r>
      <w:r w:rsidR="003259A7">
        <w:rPr>
          <w:b/>
        </w:rPr>
        <w:t>Plummer</w:t>
      </w:r>
    </w:p>
    <w:p w:rsidR="003A2FC7" w:rsidRPr="003A2FC7" w:rsidRDefault="003A2FC7" w:rsidP="003A2FC7">
      <w:pPr>
        <w:pStyle w:val="ListParagraph"/>
        <w:rPr>
          <w:b/>
        </w:rPr>
      </w:pPr>
    </w:p>
    <w:p w:rsidR="00126112" w:rsidRDefault="00126112" w:rsidP="00405D01">
      <w:r>
        <w:t xml:space="preserve">Web site </w:t>
      </w:r>
      <w:r w:rsidR="005B18B6">
        <w:t xml:space="preserve">is </w:t>
      </w:r>
      <w:r w:rsidR="0095552C">
        <w:t>live</w:t>
      </w:r>
      <w:r w:rsidR="00464E82">
        <w:t xml:space="preserve">. The URL </w:t>
      </w:r>
      <w:r w:rsidR="0095552C">
        <w:t>is</w:t>
      </w:r>
      <w:r w:rsidR="00A91C2B">
        <w:t xml:space="preserve"> </w:t>
      </w:r>
      <w:hyperlink r:id="rId11" w:history="1">
        <w:r w:rsidR="00464E82" w:rsidRPr="00BF6909">
          <w:rPr>
            <w:rStyle w:val="Hyperlink"/>
          </w:rPr>
          <w:t>http://immunizenebraska.org/</w:t>
        </w:r>
      </w:hyperlink>
      <w:r w:rsidR="00A91C2B">
        <w:t xml:space="preserve"> </w:t>
      </w:r>
    </w:p>
    <w:p w:rsidR="003259A7" w:rsidRDefault="003259A7" w:rsidP="003259A7"/>
    <w:p w:rsidR="003259A7" w:rsidRDefault="003259A7" w:rsidP="003259A7">
      <w:r>
        <w:t>Chip</w:t>
      </w:r>
      <w:r w:rsidR="00405D01">
        <w:t xml:space="preserve"> (website consultant)</w:t>
      </w:r>
      <w:r>
        <w:t xml:space="preserve"> installed a security to the web system; this cost will be $45 per year.  This will be a reoccurring fee.</w:t>
      </w:r>
    </w:p>
    <w:p w:rsidR="003259A7" w:rsidRDefault="003259A7" w:rsidP="003259A7">
      <w:r>
        <w:t>Will ask Chip</w:t>
      </w:r>
    </w:p>
    <w:p w:rsidR="00BA2131" w:rsidRDefault="00BA2131" w:rsidP="00672DCA">
      <w:pPr>
        <w:pStyle w:val="ListParagraph"/>
        <w:numPr>
          <w:ilvl w:val="0"/>
          <w:numId w:val="16"/>
        </w:numPr>
      </w:pPr>
      <w:r>
        <w:t>Members only section can be found under the ITF Information Tab</w:t>
      </w:r>
    </w:p>
    <w:p w:rsidR="00BA2131" w:rsidRDefault="00BA2131" w:rsidP="00BA2131">
      <w:pPr>
        <w:pStyle w:val="ListParagraph"/>
        <w:numPr>
          <w:ilvl w:val="1"/>
          <w:numId w:val="16"/>
        </w:numPr>
        <w:tabs>
          <w:tab w:val="clear" w:pos="720"/>
          <w:tab w:val="num" w:pos="1440"/>
        </w:tabs>
        <w:ind w:left="1440"/>
      </w:pPr>
      <w:r>
        <w:t xml:space="preserve">Click on ITF Member Login (if an error page comes up, click on “logging in”) – will work with designer to get this corrected. </w:t>
      </w:r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 xml:space="preserve">Username: </w:t>
      </w:r>
      <w:proofErr w:type="spellStart"/>
      <w:r>
        <w:t>ITFmember</w:t>
      </w:r>
      <w:proofErr w:type="spellEnd"/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 xml:space="preserve">Password: immunize! </w:t>
      </w:r>
    </w:p>
    <w:p w:rsidR="00BA2131" w:rsidRPr="003259A7" w:rsidRDefault="00BA2131" w:rsidP="00CC52F4">
      <w:pPr>
        <w:pStyle w:val="ListParagraph"/>
        <w:numPr>
          <w:ilvl w:val="1"/>
          <w:numId w:val="16"/>
        </w:numPr>
        <w:tabs>
          <w:tab w:val="clear" w:pos="720"/>
          <w:tab w:val="num" w:pos="1440"/>
        </w:tabs>
        <w:ind w:left="1440"/>
        <w:rPr>
          <w:rStyle w:val="Hyperlink"/>
          <w:b w:val="0"/>
          <w:bCs w:val="0"/>
          <w:color w:val="auto"/>
        </w:rPr>
      </w:pPr>
      <w:r>
        <w:t xml:space="preserve">Reminder to members that minutes will be kept here as well as contact information as it is listed in the directory.  If you want to make a change to your existing contact information please contact Patsy at </w:t>
      </w:r>
      <w:hyperlink r:id="rId12" w:history="1">
        <w:r w:rsidR="00CC52F4" w:rsidRPr="00E72918">
          <w:rPr>
            <w:rStyle w:val="Hyperlink"/>
          </w:rPr>
          <w:t>PatriciaNowatzke@creighton.edu</w:t>
        </w:r>
      </w:hyperlink>
    </w:p>
    <w:p w:rsidR="00CC52F4" w:rsidRDefault="00CC52F4" w:rsidP="00CC52F4">
      <w:pPr>
        <w:pStyle w:val="ListParagraph"/>
        <w:numPr>
          <w:ilvl w:val="1"/>
          <w:numId w:val="16"/>
        </w:numPr>
        <w:tabs>
          <w:tab w:val="clear" w:pos="720"/>
          <w:tab w:val="num" w:pos="1440"/>
        </w:tabs>
        <w:ind w:left="1440"/>
      </w:pPr>
      <w:r>
        <w:t xml:space="preserve">We welcome feedback on the functionality of the website and additions you would like to see added. </w:t>
      </w:r>
      <w:r w:rsidR="00C30BAB">
        <w:t>S</w:t>
      </w:r>
      <w:r>
        <w:t>uggestion</w:t>
      </w:r>
      <w:r w:rsidR="0016099B">
        <w:t>s</w:t>
      </w:r>
      <w:r>
        <w:t xml:space="preserve"> can be sent to Sharon Plummer at </w:t>
      </w:r>
      <w:hyperlink r:id="rId13" w:history="1">
        <w:r w:rsidRPr="00E72918">
          <w:rPr>
            <w:rStyle w:val="Hyperlink"/>
          </w:rPr>
          <w:t>sharon.plummer@cox.net</w:t>
        </w:r>
      </w:hyperlink>
      <w:r>
        <w:t xml:space="preserve">, Laura Klug at </w:t>
      </w:r>
      <w:hyperlink r:id="rId14" w:history="1">
        <w:r w:rsidRPr="00E72918">
          <w:rPr>
            <w:rStyle w:val="Hyperlink"/>
          </w:rPr>
          <w:t>lauraklug@creighton.edu</w:t>
        </w:r>
      </w:hyperlink>
      <w:r>
        <w:t xml:space="preserve"> or to your committee chairs.</w:t>
      </w:r>
    </w:p>
    <w:p w:rsidR="00CE3B0F" w:rsidRDefault="00CE3B0F" w:rsidP="00EA4286">
      <w:pPr>
        <w:rPr>
          <w:b/>
        </w:rPr>
      </w:pPr>
    </w:p>
    <w:p w:rsidR="00E319D8" w:rsidRDefault="00E319D8" w:rsidP="00E319D8">
      <w:pPr>
        <w:rPr>
          <w:b/>
        </w:rPr>
      </w:pPr>
      <w:r w:rsidRPr="00AE6AB8">
        <w:rPr>
          <w:b/>
        </w:rPr>
        <w:t>NESIIS Report:  (</w:t>
      </w:r>
      <w:r w:rsidR="00C2522C">
        <w:rPr>
          <w:b/>
        </w:rPr>
        <w:t>Lori Howell</w:t>
      </w:r>
      <w:r w:rsidRPr="00AE6AB8">
        <w:rPr>
          <w:b/>
        </w:rPr>
        <w:t>)</w:t>
      </w:r>
      <w:r w:rsidR="00856290" w:rsidRPr="00AE6AB8">
        <w:rPr>
          <w:b/>
        </w:rPr>
        <w:t xml:space="preserve">  </w:t>
      </w:r>
    </w:p>
    <w:p w:rsidR="00405D01" w:rsidRDefault="00405D01" w:rsidP="00E319D8">
      <w:pPr>
        <w:rPr>
          <w:b/>
        </w:rPr>
      </w:pPr>
    </w:p>
    <w:p w:rsidR="00D969EF" w:rsidRPr="00405D01" w:rsidRDefault="00C2522C" w:rsidP="005B18B6">
      <w:r w:rsidRPr="00405D01">
        <w:t xml:space="preserve">VFC ordering must </w:t>
      </w:r>
      <w:r w:rsidR="00405D01">
        <w:t xml:space="preserve">now </w:t>
      </w:r>
      <w:r w:rsidRPr="00405D01">
        <w:t>be done through the system</w:t>
      </w:r>
    </w:p>
    <w:p w:rsidR="000874E2" w:rsidRDefault="000874E2" w:rsidP="005B18B6"/>
    <w:p w:rsidR="00C2522C" w:rsidRDefault="00C2522C" w:rsidP="008D7B42">
      <w:r>
        <w:t>Expand 317</w:t>
      </w:r>
      <w:r w:rsidR="00825CA2">
        <w:t xml:space="preserve"> funds to include the administration of</w:t>
      </w:r>
      <w:r>
        <w:t xml:space="preserve"> Tdap</w:t>
      </w:r>
      <w:r w:rsidR="00405D01">
        <w:t xml:space="preserve"> to adults</w:t>
      </w:r>
      <w:r>
        <w:t>, may be expanding to more</w:t>
      </w:r>
      <w:r w:rsidR="00825CA2">
        <w:t>.</w:t>
      </w:r>
    </w:p>
    <w:p w:rsidR="00825CA2" w:rsidRDefault="00825CA2" w:rsidP="008D7B42"/>
    <w:p w:rsidR="00825CA2" w:rsidRDefault="00825CA2" w:rsidP="008D7B42">
      <w:r>
        <w:t>As of May 1, 2014 NESIIS had:</w:t>
      </w:r>
    </w:p>
    <w:p w:rsidR="00825CA2" w:rsidRDefault="00825CA2" w:rsidP="00825CA2">
      <w:pPr>
        <w:ind w:firstLine="720"/>
      </w:pPr>
      <w:r>
        <w:t>1,494,384 total clients/patients in the system</w:t>
      </w:r>
    </w:p>
    <w:p w:rsidR="00825CA2" w:rsidRDefault="00825CA2" w:rsidP="00825CA2">
      <w:pPr>
        <w:ind w:firstLine="720"/>
      </w:pPr>
      <w:r>
        <w:t>11,430,130 total immunizations in the system</w:t>
      </w:r>
    </w:p>
    <w:p w:rsidR="00825CA2" w:rsidRDefault="00825CA2" w:rsidP="008D7B42"/>
    <w:p w:rsidR="00825CA2" w:rsidRDefault="00825CA2" w:rsidP="008D7B42">
      <w:r>
        <w:t>During April 2014, added:</w:t>
      </w:r>
    </w:p>
    <w:p w:rsidR="00825CA2" w:rsidRDefault="00825CA2" w:rsidP="00825CA2">
      <w:pPr>
        <w:ind w:left="720"/>
      </w:pPr>
      <w:r>
        <w:t>8,114 new patients/clients and 88,015 immunizations to the system (the immunizations include both new-51,712 administered from inventory.</w:t>
      </w:r>
    </w:p>
    <w:p w:rsidR="00825CA2" w:rsidRDefault="00825CA2" w:rsidP="00825CA2">
      <w:pPr>
        <w:ind w:firstLine="720"/>
      </w:pPr>
      <w:r>
        <w:t>165 organizations/facilities sent data to NESIIS electronically</w:t>
      </w:r>
    </w:p>
    <w:p w:rsidR="00825CA2" w:rsidRDefault="00825CA2" w:rsidP="00825CA2">
      <w:pPr>
        <w:ind w:firstLine="720"/>
      </w:pPr>
      <w:r>
        <w:t>143 organizations/facilities entered data into NESIIS manually</w:t>
      </w:r>
    </w:p>
    <w:p w:rsidR="00825CA2" w:rsidRDefault="00825CA2" w:rsidP="008D7B42"/>
    <w:p w:rsidR="00825CA2" w:rsidRDefault="00825CA2" w:rsidP="008D7B42">
      <w:r>
        <w:t>Total of 308 facilities reported immunizations to NESIIS in April, 2014</w:t>
      </w:r>
    </w:p>
    <w:p w:rsidR="00825CA2" w:rsidRDefault="00825CA2" w:rsidP="008D7B42"/>
    <w:p w:rsidR="00825CA2" w:rsidRDefault="00825CA2" w:rsidP="008D7B42">
      <w:r>
        <w:t>The public access portal was accessed 2,058 times in th429 searches, 1,153 resulted in finding a matching record.</w:t>
      </w:r>
    </w:p>
    <w:p w:rsidR="00825CA2" w:rsidRDefault="00825CA2" w:rsidP="008D7B42">
      <w:r>
        <w:t xml:space="preserve">Additional information regarding NESIIS can be found at: </w:t>
      </w:r>
      <w:hyperlink r:id="rId15" w:history="1">
        <w:r w:rsidRPr="00390B3B">
          <w:rPr>
            <w:rStyle w:val="Hyperlink"/>
          </w:rPr>
          <w:t>http://dhhs.ne.gov/publichealth/Pages/nesiis_index.aspx</w:t>
        </w:r>
      </w:hyperlink>
      <w:r>
        <w:t xml:space="preserve"> </w:t>
      </w:r>
    </w:p>
    <w:p w:rsidR="00C2522C" w:rsidRDefault="00C2522C" w:rsidP="008D7B42"/>
    <w:p w:rsidR="008D7B42" w:rsidRPr="00EC6C2E" w:rsidRDefault="00C2522C" w:rsidP="008D7B42">
      <w:pPr>
        <w:rPr>
          <w:b/>
        </w:rPr>
      </w:pPr>
      <w:r>
        <w:t xml:space="preserve"> </w:t>
      </w:r>
      <w:r w:rsidR="008D7B42" w:rsidRPr="00EC6C2E">
        <w:rPr>
          <w:b/>
        </w:rPr>
        <w:t>8:</w:t>
      </w:r>
      <w:r w:rsidR="008D7B42">
        <w:rPr>
          <w:b/>
        </w:rPr>
        <w:t>15</w:t>
      </w:r>
      <w:r w:rsidR="008D7B42" w:rsidRPr="00EC6C2E">
        <w:rPr>
          <w:b/>
        </w:rPr>
        <w:t xml:space="preserve"> </w:t>
      </w:r>
    </w:p>
    <w:p w:rsidR="008D7B42" w:rsidRPr="00EC6C2E" w:rsidRDefault="008D7B42" w:rsidP="008D7B42"/>
    <w:p w:rsidR="00825CA2" w:rsidRDefault="00825CA2" w:rsidP="00825CA2">
      <w:r>
        <w:t xml:space="preserve">Pfizer’s Vaccine Preventable Disease presentation: Presentation &amp; discussion on incidence &amp; cost impact of vaccine preventable diseases in Nebraska. </w:t>
      </w:r>
    </w:p>
    <w:p w:rsidR="00C2522C" w:rsidRDefault="00C2522C" w:rsidP="005B18B6">
      <w:pPr>
        <w:spacing w:line="276" w:lineRule="auto"/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825CA2">
        <w:t>Wednesday August</w:t>
      </w:r>
      <w:r w:rsidR="008E6AAC">
        <w:t xml:space="preserve"> 2</w:t>
      </w:r>
      <w:r w:rsidR="00825CA2">
        <w:t>0</w:t>
      </w:r>
      <w:r w:rsidR="008E6AAC">
        <w:t>,</w:t>
      </w:r>
      <w:r w:rsidR="0095552C">
        <w:t xml:space="preserve"> 2014</w:t>
      </w:r>
      <w:r w:rsidR="00FD6723" w:rsidRPr="00464E82">
        <w:t xml:space="preserve">, 7:30 to 9:00 AM at Methodist </w:t>
      </w:r>
      <w:r w:rsidR="005B18B6" w:rsidRPr="00464E82">
        <w:t>Hospital</w:t>
      </w:r>
      <w:r w:rsidR="005B18B6">
        <w:t xml:space="preserve"> in </w:t>
      </w:r>
      <w:r w:rsidR="005B18B6" w:rsidRPr="00464E82">
        <w:t>the</w:t>
      </w:r>
      <w:r w:rsidR="00FD6723" w:rsidRPr="00464E82">
        <w:t xml:space="preserve"> Nebraska </w:t>
      </w:r>
      <w:r w:rsidR="00676F86" w:rsidRPr="00464E82">
        <w:t>R</w:t>
      </w:r>
      <w:r w:rsidR="00FD6723" w:rsidRPr="00464E82">
        <w:t>oom.</w:t>
      </w:r>
    </w:p>
    <w:p w:rsidR="0016099B" w:rsidRPr="00464E82" w:rsidRDefault="0016099B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33985" w:rsidRDefault="00C33985" w:rsidP="00CE3B0F"/>
    <w:p w:rsidR="00C33985" w:rsidRDefault="00C33985" w:rsidP="00CE3B0F"/>
    <w:p w:rsidR="00CE3B0F" w:rsidRDefault="00F25CC0" w:rsidP="00CE3B0F">
      <w:bookmarkStart w:id="0" w:name="_GoBack"/>
      <w:bookmarkEnd w:id="0"/>
      <w:r>
        <w:t>Patsy Nowatzke</w:t>
      </w:r>
    </w:p>
    <w:p w:rsidR="00CE3B0F" w:rsidRDefault="00F25CC0" w:rsidP="00CE3B0F">
      <w:r>
        <w:t>Secretary/Treasurer</w:t>
      </w:r>
      <w:r w:rsidR="00CE3B0F">
        <w:t>, 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0C" w:rsidRDefault="00FD670C" w:rsidP="001769AF">
      <w:r>
        <w:separator/>
      </w:r>
    </w:p>
  </w:endnote>
  <w:endnote w:type="continuationSeparator" w:id="0">
    <w:p w:rsidR="00FD670C" w:rsidRDefault="00FD670C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985">
      <w:rPr>
        <w:rStyle w:val="PageNumber"/>
        <w:noProof/>
      </w:rPr>
      <w:t>1</w: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0C" w:rsidRDefault="00FD670C" w:rsidP="001769AF">
      <w:r>
        <w:separator/>
      </w:r>
    </w:p>
  </w:footnote>
  <w:footnote w:type="continuationSeparator" w:id="0">
    <w:p w:rsidR="00FD670C" w:rsidRDefault="00FD670C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3340BAE"/>
    <w:multiLevelType w:val="hybridMultilevel"/>
    <w:tmpl w:val="070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5341"/>
    <w:multiLevelType w:val="hybridMultilevel"/>
    <w:tmpl w:val="412C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1E52"/>
    <w:multiLevelType w:val="hybridMultilevel"/>
    <w:tmpl w:val="BEC2C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B3E45"/>
    <w:multiLevelType w:val="hybridMultilevel"/>
    <w:tmpl w:val="A2B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8"/>
  </w:num>
  <w:num w:numId="5">
    <w:abstractNumId w:val="6"/>
  </w:num>
  <w:num w:numId="6">
    <w:abstractNumId w:val="23"/>
  </w:num>
  <w:num w:numId="7">
    <w:abstractNumId w:val="13"/>
  </w:num>
  <w:num w:numId="8">
    <w:abstractNumId w:val="8"/>
  </w:num>
  <w:num w:numId="9">
    <w:abstractNumId w:val="22"/>
  </w:num>
  <w:num w:numId="10">
    <w:abstractNumId w:val="20"/>
  </w:num>
  <w:num w:numId="11">
    <w:abstractNumId w:val="7"/>
  </w:num>
  <w:num w:numId="12">
    <w:abstractNumId w:val="15"/>
  </w:num>
  <w:num w:numId="13">
    <w:abstractNumId w:val="5"/>
  </w:num>
  <w:num w:numId="14">
    <w:abstractNumId w:val="16"/>
  </w:num>
  <w:num w:numId="15">
    <w:abstractNumId w:val="10"/>
  </w:num>
  <w:num w:numId="16">
    <w:abstractNumId w:val="2"/>
  </w:num>
  <w:num w:numId="17">
    <w:abstractNumId w:val="12"/>
  </w:num>
  <w:num w:numId="18">
    <w:abstractNumId w:val="11"/>
  </w:num>
  <w:num w:numId="19">
    <w:abstractNumId w:val="3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8"/>
    <w:rsid w:val="000063F1"/>
    <w:rsid w:val="00020326"/>
    <w:rsid w:val="00075ABC"/>
    <w:rsid w:val="00081DB5"/>
    <w:rsid w:val="000874E2"/>
    <w:rsid w:val="000A3DA9"/>
    <w:rsid w:val="000C4E76"/>
    <w:rsid w:val="000D6B9A"/>
    <w:rsid w:val="00126112"/>
    <w:rsid w:val="0014683D"/>
    <w:rsid w:val="00152E02"/>
    <w:rsid w:val="0016099B"/>
    <w:rsid w:val="001769AF"/>
    <w:rsid w:val="001B70DC"/>
    <w:rsid w:val="001E74D9"/>
    <w:rsid w:val="001F7C76"/>
    <w:rsid w:val="0020553D"/>
    <w:rsid w:val="002274C5"/>
    <w:rsid w:val="0022795F"/>
    <w:rsid w:val="00236493"/>
    <w:rsid w:val="002427D1"/>
    <w:rsid w:val="00254D13"/>
    <w:rsid w:val="00256333"/>
    <w:rsid w:val="00264016"/>
    <w:rsid w:val="00292C51"/>
    <w:rsid w:val="002A395D"/>
    <w:rsid w:val="002B0506"/>
    <w:rsid w:val="002F587C"/>
    <w:rsid w:val="00321E9D"/>
    <w:rsid w:val="003259A7"/>
    <w:rsid w:val="003A0CE8"/>
    <w:rsid w:val="003A127F"/>
    <w:rsid w:val="003A2FC7"/>
    <w:rsid w:val="003C4DD8"/>
    <w:rsid w:val="003E11F0"/>
    <w:rsid w:val="003E44AF"/>
    <w:rsid w:val="00405D01"/>
    <w:rsid w:val="00464E82"/>
    <w:rsid w:val="004B6201"/>
    <w:rsid w:val="004F77B9"/>
    <w:rsid w:val="0050728E"/>
    <w:rsid w:val="00511A9C"/>
    <w:rsid w:val="00543519"/>
    <w:rsid w:val="00556FF0"/>
    <w:rsid w:val="005A3556"/>
    <w:rsid w:val="005B186F"/>
    <w:rsid w:val="005B18B6"/>
    <w:rsid w:val="005C47C6"/>
    <w:rsid w:val="005C54A9"/>
    <w:rsid w:val="005E2680"/>
    <w:rsid w:val="005F1041"/>
    <w:rsid w:val="0060038D"/>
    <w:rsid w:val="00631EF2"/>
    <w:rsid w:val="00632423"/>
    <w:rsid w:val="00650996"/>
    <w:rsid w:val="00660B1B"/>
    <w:rsid w:val="00672DCA"/>
    <w:rsid w:val="00675FF0"/>
    <w:rsid w:val="00676F86"/>
    <w:rsid w:val="00682C8B"/>
    <w:rsid w:val="00684685"/>
    <w:rsid w:val="00697A53"/>
    <w:rsid w:val="006B0A82"/>
    <w:rsid w:val="006C3108"/>
    <w:rsid w:val="006D55EC"/>
    <w:rsid w:val="00704C93"/>
    <w:rsid w:val="00743185"/>
    <w:rsid w:val="007431E8"/>
    <w:rsid w:val="00750A8F"/>
    <w:rsid w:val="00782100"/>
    <w:rsid w:val="00783D83"/>
    <w:rsid w:val="007B17F1"/>
    <w:rsid w:val="007B1E36"/>
    <w:rsid w:val="007F3AFC"/>
    <w:rsid w:val="00825CA2"/>
    <w:rsid w:val="00826423"/>
    <w:rsid w:val="00856290"/>
    <w:rsid w:val="00866D7D"/>
    <w:rsid w:val="008A61B3"/>
    <w:rsid w:val="008D1747"/>
    <w:rsid w:val="008D76DC"/>
    <w:rsid w:val="008D7B42"/>
    <w:rsid w:val="008E6AAC"/>
    <w:rsid w:val="009224A8"/>
    <w:rsid w:val="00922F5B"/>
    <w:rsid w:val="009241B4"/>
    <w:rsid w:val="00930618"/>
    <w:rsid w:val="0094036E"/>
    <w:rsid w:val="00951B05"/>
    <w:rsid w:val="0095552C"/>
    <w:rsid w:val="009A3089"/>
    <w:rsid w:val="009B5541"/>
    <w:rsid w:val="009C6A4A"/>
    <w:rsid w:val="009F0048"/>
    <w:rsid w:val="00A3296F"/>
    <w:rsid w:val="00A33B8D"/>
    <w:rsid w:val="00A41FE4"/>
    <w:rsid w:val="00A91C2B"/>
    <w:rsid w:val="00AB4550"/>
    <w:rsid w:val="00AE6AB8"/>
    <w:rsid w:val="00B374A7"/>
    <w:rsid w:val="00B57627"/>
    <w:rsid w:val="00B860FC"/>
    <w:rsid w:val="00BA2131"/>
    <w:rsid w:val="00BA215A"/>
    <w:rsid w:val="00BC0FD5"/>
    <w:rsid w:val="00BC374B"/>
    <w:rsid w:val="00BF6909"/>
    <w:rsid w:val="00C109D4"/>
    <w:rsid w:val="00C2522C"/>
    <w:rsid w:val="00C30BAB"/>
    <w:rsid w:val="00C33985"/>
    <w:rsid w:val="00C61945"/>
    <w:rsid w:val="00C739C8"/>
    <w:rsid w:val="00C7730B"/>
    <w:rsid w:val="00CA4DAB"/>
    <w:rsid w:val="00CC529C"/>
    <w:rsid w:val="00CC52F4"/>
    <w:rsid w:val="00CE3B0F"/>
    <w:rsid w:val="00CF0998"/>
    <w:rsid w:val="00CF4FF5"/>
    <w:rsid w:val="00D55764"/>
    <w:rsid w:val="00D6595C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F1519A"/>
    <w:rsid w:val="00F21D67"/>
    <w:rsid w:val="00F23C9B"/>
    <w:rsid w:val="00F25CC0"/>
    <w:rsid w:val="00F32709"/>
    <w:rsid w:val="00F57AC1"/>
    <w:rsid w:val="00FA0881"/>
    <w:rsid w:val="00FB047D"/>
    <w:rsid w:val="00FD0DAE"/>
    <w:rsid w:val="00FD2BEF"/>
    <w:rsid w:val="00FD49B1"/>
    <w:rsid w:val="00FD670C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aron.plummer@cox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iaNowatzke@creighto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munizenebraska.org/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hhs.ne.gov/publichealth/Pages/nesiis_index.aspx" TargetMode="External"/><Relationship Id="rId10" Type="http://schemas.openxmlformats.org/officeDocument/2006/relationships/hyperlink" Target="http://nebraskalegislature.go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lauraklug@creigh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3278-5793-4C5C-A570-78A4572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Creighton University DoIT</cp:lastModifiedBy>
  <cp:revision>4</cp:revision>
  <cp:lastPrinted>2012-02-12T11:27:00Z</cp:lastPrinted>
  <dcterms:created xsi:type="dcterms:W3CDTF">2014-05-21T12:37:00Z</dcterms:created>
  <dcterms:modified xsi:type="dcterms:W3CDTF">2014-05-29T09:49:00Z</dcterms:modified>
</cp:coreProperties>
</file>